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076BD9">
        <w:rPr>
          <w:u w:val="single"/>
        </w:rPr>
        <w:t>1524124121097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D63F5" wp14:editId="70509494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E60E527" wp14:editId="4643FEE1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54B7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076BD9">
        <w:rPr>
          <w:sz w:val="24"/>
          <w:u w:val="single"/>
        </w:rPr>
        <w:t>1524124121097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076BD9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1524124121097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BDFB3" wp14:editId="4C11C03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76BD9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1524124121097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76BD9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1524124121097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93375378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93375379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93375380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93375381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B4D5D" wp14:editId="1383B164">
                <wp:simplePos x="0" y="0"/>
                <wp:positionH relativeFrom="column">
                  <wp:posOffset>2393950</wp:posOffset>
                </wp:positionH>
                <wp:positionV relativeFrom="paragraph">
                  <wp:posOffset>240030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076BD9">
                              <w:rPr>
                                <w:color w:val="000000"/>
                                <w:sz w:val="24"/>
                              </w:rPr>
                              <w:t>1524124121097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8.9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yRUjv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076BD9">
                        <w:rPr>
                          <w:color w:val="000000"/>
                          <w:sz w:val="24"/>
                        </w:rPr>
                        <w:t>1524124121097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076BD9" w:rsidRPr="00076BD9">
        <w:rPr>
          <w:noProof/>
          <w:lang w:eastAsia="ru-RU"/>
        </w:rPr>
        <w:t xml:space="preserve"> </w:t>
      </w:r>
      <w:r w:rsidR="00076BD9">
        <w:rPr>
          <w:noProof/>
          <w:lang w:eastAsia="ru-RU"/>
        </w:rPr>
        <w:drawing>
          <wp:inline distT="0" distB="0" distL="0" distR="0" wp14:anchorId="08B344D7" wp14:editId="76CD7B91">
            <wp:extent cx="9616440" cy="52578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BC05A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B0139" wp14:editId="58AAB7F4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076BD9">
                              <w:rPr>
                                <w:color w:val="000000"/>
                                <w:sz w:val="24"/>
                              </w:rPr>
                              <w:t>1524124121097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076BD9">
                        <w:rPr>
                          <w:color w:val="000000"/>
                          <w:sz w:val="24"/>
                        </w:rPr>
                        <w:t>1524124121097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076BD9" w:rsidRPr="00076BD9">
        <w:rPr>
          <w:noProof/>
          <w:lang w:eastAsia="ru-RU"/>
        </w:rPr>
        <w:t xml:space="preserve"> </w:t>
      </w:r>
      <w:r w:rsidR="00076BD9">
        <w:rPr>
          <w:noProof/>
          <w:lang w:eastAsia="ru-RU"/>
        </w:rPr>
        <w:drawing>
          <wp:inline distT="0" distB="0" distL="0" distR="0" wp14:anchorId="64B77A96" wp14:editId="4E59D8C4">
            <wp:extent cx="9121140" cy="5814060"/>
            <wp:effectExtent l="0" t="0" r="2286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93375383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076BD9">
        <w:rPr>
          <w:color w:val="000000"/>
          <w:sz w:val="24"/>
        </w:rPr>
        <w:t>1524124121097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bookmarkStart w:id="55" w:name="_GoBack"/>
      <w:bookmarkEnd w:id="55"/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076BD9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076BD9" w:rsidRDefault="00DE0733" w:rsidP="000372BC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076BD9" w:rsidRDefault="00DE0733" w:rsidP="000372BC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Коэффициент калибровки, дБ</w:t>
            </w:r>
            <w:r w:rsidR="000F0FCB" w:rsidRPr="00076BD9">
              <w:rPr>
                <w:sz w:val="24"/>
              </w:rPr>
              <w:t>/м</w:t>
            </w:r>
          </w:p>
        </w:tc>
      </w:tr>
      <w:tr w:rsidR="00290220" w:rsidRPr="00076BD9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076BD9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076BD9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076BD9" w:rsidRPr="00076BD9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97,2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94,2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92,1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80,5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79,8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71,9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68,5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62,2</w:t>
            </w:r>
          </w:p>
        </w:tc>
      </w:tr>
      <w:tr w:rsidR="00076BD9" w:rsidRPr="00076BD9" w:rsidTr="00CE5D09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54,7</w:t>
            </w:r>
          </w:p>
        </w:tc>
      </w:tr>
      <w:tr w:rsidR="00290220" w:rsidRPr="00076BD9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076BD9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076BD9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076BD9" w:rsidRPr="00076BD9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93,4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94,2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88,6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80,6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74,6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68,5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60,4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54,5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48,1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45,1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47,8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50,3</w:t>
            </w:r>
          </w:p>
        </w:tc>
      </w:tr>
      <w:tr w:rsidR="00076BD9" w:rsidRPr="00076BD9" w:rsidTr="00544810">
        <w:tc>
          <w:tcPr>
            <w:tcW w:w="3289" w:type="dxa"/>
            <w:shd w:val="clear" w:color="auto" w:fill="auto"/>
            <w:vAlign w:val="center"/>
          </w:tcPr>
          <w:p w:rsidR="00076BD9" w:rsidRPr="00076BD9" w:rsidRDefault="00076BD9">
            <w:pPr>
              <w:jc w:val="center"/>
              <w:rPr>
                <w:color w:val="000000"/>
                <w:sz w:val="24"/>
              </w:rPr>
            </w:pPr>
            <w:r w:rsidRPr="00076BD9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076BD9" w:rsidRPr="00076BD9" w:rsidRDefault="00076BD9">
            <w:pPr>
              <w:jc w:val="center"/>
              <w:rPr>
                <w:sz w:val="24"/>
              </w:rPr>
            </w:pPr>
            <w:r w:rsidRPr="00076BD9">
              <w:rPr>
                <w:sz w:val="24"/>
              </w:rPr>
              <w:t>50,8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79" w:rsidRDefault="00D54B79" w:rsidP="008050A7">
      <w:r>
        <w:separator/>
      </w:r>
    </w:p>
  </w:endnote>
  <w:endnote w:type="continuationSeparator" w:id="0">
    <w:p w:rsidR="00D54B79" w:rsidRDefault="00D54B7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76BD9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79" w:rsidRDefault="00D54B79" w:rsidP="008050A7">
      <w:r>
        <w:separator/>
      </w:r>
    </w:p>
  </w:footnote>
  <w:footnote w:type="continuationSeparator" w:id="0">
    <w:p w:rsidR="00D54B79" w:rsidRDefault="00D54B7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76BD9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24C9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0CD8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673EF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3E00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4B79"/>
    <w:rsid w:val="00D57547"/>
    <w:rsid w:val="00D61D1A"/>
    <w:rsid w:val="00D6456D"/>
    <w:rsid w:val="00D653E5"/>
    <w:rsid w:val="00D67DD0"/>
    <w:rsid w:val="00D71C72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56_&#1055;6-319&#1052;_1524124121097_&#1054;&#1054;&#1054;%20&#1053;&#1055;&#1054;%20&#1056;&#1072;&#1076;&#1072;&#1088;\&#1055;6-319&#1052;_152412412109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56_&#1055;6-319&#1052;_1524124121097_&#1054;&#1054;&#1054;%20&#1053;&#1055;&#1054;%20&#1056;&#1072;&#1076;&#1072;&#1088;\&#1055;6-319&#1052;_152412412109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97.2</c:v>
                </c:pt>
                <c:pt idx="1">
                  <c:v>94.2</c:v>
                </c:pt>
                <c:pt idx="2">
                  <c:v>92.1</c:v>
                </c:pt>
                <c:pt idx="3">
                  <c:v>80.5</c:v>
                </c:pt>
                <c:pt idx="4">
                  <c:v>79.8</c:v>
                </c:pt>
                <c:pt idx="5">
                  <c:v>71.900000000000006</c:v>
                </c:pt>
                <c:pt idx="6">
                  <c:v>68.5</c:v>
                </c:pt>
                <c:pt idx="7">
                  <c:v>62.2</c:v>
                </c:pt>
                <c:pt idx="8">
                  <c:v>54.7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546816"/>
        <c:axId val="170547392"/>
      </c:scatterChart>
      <c:valAx>
        <c:axId val="17054681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547392"/>
        <c:crossesAt val="0"/>
        <c:crossBetween val="midCat"/>
        <c:majorUnit val="2"/>
        <c:minorUnit val="0.25"/>
      </c:valAx>
      <c:valAx>
        <c:axId val="170547392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54681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93.4</c:v>
                </c:pt>
                <c:pt idx="1">
                  <c:v>94.2</c:v>
                </c:pt>
                <c:pt idx="2">
                  <c:v>88.6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</c:v>
                </c:pt>
                <c:pt idx="6">
                  <c:v>60.4</c:v>
                </c:pt>
                <c:pt idx="7">
                  <c:v>54.5</c:v>
                </c:pt>
                <c:pt idx="8">
                  <c:v>48.1</c:v>
                </c:pt>
                <c:pt idx="9">
                  <c:v>45.1</c:v>
                </c:pt>
                <c:pt idx="10">
                  <c:v>47.8</c:v>
                </c:pt>
                <c:pt idx="11">
                  <c:v>50.3</c:v>
                </c:pt>
                <c:pt idx="12">
                  <c:v>50.8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2725952"/>
        <c:axId val="242727104"/>
      </c:scatterChart>
      <c:valAx>
        <c:axId val="24272595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2727104"/>
        <c:crossesAt val="20"/>
        <c:crossBetween val="midCat"/>
        <c:majorUnit val="2"/>
        <c:minorUnit val="0.25"/>
      </c:valAx>
      <c:valAx>
        <c:axId val="242727104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27259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E680-6FA9-48F0-9E9D-FB5E88B7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35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25287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71</cp:revision>
  <cp:lastPrinted>2025-03-20T11:56:00Z</cp:lastPrinted>
  <dcterms:created xsi:type="dcterms:W3CDTF">2023-06-06T13:17:00Z</dcterms:created>
  <dcterms:modified xsi:type="dcterms:W3CDTF">2025-04-03T13:32:00Z</dcterms:modified>
</cp:coreProperties>
</file>