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234B4">
        <w:rPr>
          <w:b/>
          <w:sz w:val="32"/>
          <w:szCs w:val="32"/>
        </w:rPr>
        <w:t>1524019990911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18BC02" wp14:editId="52F18D2A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7C16871" wp14:editId="71D064E7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A38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76F0">
        <w:rPr>
          <w:u w:val="single"/>
        </w:rPr>
        <w:t>01</w:t>
      </w:r>
      <w:r w:rsidR="00290283">
        <w:rPr>
          <w:u w:val="single"/>
        </w:rPr>
        <w:t xml:space="preserve"> </w:t>
      </w:r>
      <w:r w:rsidR="006876F0">
        <w:rPr>
          <w:u w:val="single"/>
        </w:rPr>
        <w:t>ноября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234B4">
        <w:rPr>
          <w:u w:val="single"/>
        </w:rPr>
        <w:t>1524019990911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2FEEC9" wp14:editId="02E85A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E3E2C6" wp14:editId="0F7F81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225C0" wp14:editId="66BEF8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60C8F" wp14:editId="655C9F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1B4A7" wp14:editId="7E2C30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3C4435" wp14:editId="231164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D234B4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1524019990911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03AD63" wp14:editId="621F585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234B4">
              <w:rPr>
                <w:rFonts w:eastAsia="Calibri"/>
                <w:spacing w:val="-4"/>
              </w:rPr>
              <w:t>1524019990911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234B4">
              <w:rPr>
                <w:rFonts w:eastAsia="Calibri"/>
                <w:spacing w:val="-4"/>
              </w:rPr>
              <w:t>1524019990911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93B1A0" wp14:editId="701233E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7ED537" wp14:editId="08C67F58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D234B4">
                              <w:rPr>
                                <w:b/>
                                <w:bCs/>
                                <w:color w:val="000000"/>
                              </w:rPr>
                              <w:t>1524019990911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D234B4">
                        <w:rPr>
                          <w:b/>
                          <w:bCs/>
                          <w:color w:val="000000"/>
                        </w:rPr>
                        <w:t>1524019990911</w:t>
                      </w:r>
                    </w:p>
                  </w:txbxContent>
                </v:textbox>
              </v:rect>
            </w:pict>
          </mc:Fallback>
        </mc:AlternateContent>
      </w:r>
      <w:r w:rsidR="00275586">
        <w:rPr>
          <w:noProof/>
        </w:rPr>
        <w:drawing>
          <wp:inline distT="0" distB="0" distL="0" distR="0" wp14:anchorId="1C76E958" wp14:editId="28CD2C15">
            <wp:extent cx="9471660" cy="51054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D234B4">
        <w:rPr>
          <w:bCs/>
          <w:color w:val="000000"/>
        </w:rPr>
        <w:t>1524019990911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  <w:bookmarkStart w:id="23" w:name="_GoBack"/>
      <w:bookmarkEnd w:id="23"/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5,2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75586" w:rsidRDefault="00275586">
            <w:pPr>
              <w:jc w:val="center"/>
            </w:pPr>
            <w:r>
              <w:t>14,5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16,6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16,7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17,7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20,3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21,3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22,3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23,3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23,8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24,6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24,6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27,1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26,7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27,4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27,7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28,4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29,9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29,5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31,2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31,1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30,7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31,4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32,2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32,5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33,1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33,5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4,6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34,9</w:t>
            </w:r>
          </w:p>
        </w:tc>
      </w:tr>
      <w:tr w:rsidR="00275586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5586" w:rsidRDefault="002755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5586" w:rsidRDefault="00275586">
            <w:pPr>
              <w:jc w:val="center"/>
            </w:pPr>
            <w:r>
              <w:t>4,8</w:t>
            </w:r>
          </w:p>
        </w:tc>
        <w:tc>
          <w:tcPr>
            <w:tcW w:w="2537" w:type="dxa"/>
            <w:vAlign w:val="center"/>
          </w:tcPr>
          <w:p w:rsidR="00275586" w:rsidRDefault="00275586">
            <w:pPr>
              <w:jc w:val="center"/>
            </w:pPr>
            <w:r>
              <w:t>35,0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DE" w:rsidRDefault="00CA38DE">
      <w:r>
        <w:separator/>
      </w:r>
    </w:p>
  </w:endnote>
  <w:endnote w:type="continuationSeparator" w:id="0">
    <w:p w:rsidR="00CA38DE" w:rsidRDefault="00CA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75586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DE" w:rsidRDefault="00CA38DE">
      <w:r>
        <w:separator/>
      </w:r>
    </w:p>
  </w:footnote>
  <w:footnote w:type="continuationSeparator" w:id="0">
    <w:p w:rsidR="00CA38DE" w:rsidRDefault="00CA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0623694_&#1054;&#1054;&#1054;%20&#1057;&#1077;&#1088;&#1090;&#1072;&#1083;\&#1043;&#1088;&#1072;&#1092;&#1080;&#1082;%20&#1055;6-122_1524019990907-9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'911'!$B$6:$B$33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'911'!$C$6:$C$33</c:f>
              <c:numCache>
                <c:formatCode>0.0</c:formatCode>
                <c:ptCount val="28"/>
                <c:pt idx="0">
                  <c:v>5.2290000000000028</c:v>
                </c:pt>
                <c:pt idx="1">
                  <c:v>5.6999999999999993</c:v>
                </c:pt>
                <c:pt idx="2">
                  <c:v>7.5400000000000063</c:v>
                </c:pt>
                <c:pt idx="3">
                  <c:v>8.0840000000000032</c:v>
                </c:pt>
                <c:pt idx="4">
                  <c:v>6.8159999999999989</c:v>
                </c:pt>
                <c:pt idx="5">
                  <c:v>6.9990000000000023</c:v>
                </c:pt>
                <c:pt idx="6">
                  <c:v>7.044000000000004</c:v>
                </c:pt>
                <c:pt idx="7">
                  <c:v>6.9099999999999966</c:v>
                </c:pt>
                <c:pt idx="8">
                  <c:v>7.240000000000002</c:v>
                </c:pt>
                <c:pt idx="9">
                  <c:v>7.2270000000000039</c:v>
                </c:pt>
                <c:pt idx="10">
                  <c:v>7.8819999999999979</c:v>
                </c:pt>
                <c:pt idx="11">
                  <c:v>6.0550000000000068</c:v>
                </c:pt>
                <c:pt idx="12">
                  <c:v>7.0290000000000035</c:v>
                </c:pt>
                <c:pt idx="13">
                  <c:v>6.9260000000000019</c:v>
                </c:pt>
                <c:pt idx="14">
                  <c:v>7.1710000000000065</c:v>
                </c:pt>
                <c:pt idx="15">
                  <c:v>6.9260000000000019</c:v>
                </c:pt>
                <c:pt idx="16">
                  <c:v>5.8620000000000019</c:v>
                </c:pt>
                <c:pt idx="17">
                  <c:v>6.7450000000000045</c:v>
                </c:pt>
                <c:pt idx="18">
                  <c:v>5.490000000000002</c:v>
                </c:pt>
                <c:pt idx="19">
                  <c:v>5.9329999999999998</c:v>
                </c:pt>
                <c:pt idx="20">
                  <c:v>6.7560000000000002</c:v>
                </c:pt>
                <c:pt idx="21">
                  <c:v>6.4239999999999995</c:v>
                </c:pt>
                <c:pt idx="22">
                  <c:v>5.9930000000000021</c:v>
                </c:pt>
                <c:pt idx="23">
                  <c:v>6.0220000000000056</c:v>
                </c:pt>
                <c:pt idx="24">
                  <c:v>5.7710000000000008</c:v>
                </c:pt>
                <c:pt idx="25">
                  <c:v>5.6540000000000035</c:v>
                </c:pt>
                <c:pt idx="26">
                  <c:v>4.6090000000000018</c:v>
                </c:pt>
                <c:pt idx="27">
                  <c:v>4.7659999999999982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17568"/>
        <c:axId val="179318144"/>
      </c:scatterChart>
      <c:valAx>
        <c:axId val="17931756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18144"/>
        <c:crosses val="autoZero"/>
        <c:crossBetween val="midCat"/>
      </c:valAx>
      <c:valAx>
        <c:axId val="179318144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1756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1D51-CE9B-4E75-A1F3-1B907C28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21811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2024-11-13T08:32:00Z</dcterms:created>
  <dcterms:modified xsi:type="dcterms:W3CDTF">2024-11-13T08:34:00Z</dcterms:modified>
</cp:coreProperties>
</file>