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1A1F87" w:rsidP="004533A5">
      <w:pPr>
        <w:spacing w:line="360" w:lineRule="auto"/>
        <w:rPr>
          <w:sz w:val="32"/>
          <w:szCs w:val="32"/>
        </w:rPr>
      </w:pPr>
      <w:r>
        <w:rPr>
          <w:noProof/>
          <w:color w:val="000000"/>
          <w:lang w:eastAsia="ru-RU"/>
        </w:rPr>
        <w:drawing>
          <wp:inline distT="0" distB="0" distL="0" distR="0" wp14:anchorId="06B7FF78" wp14:editId="5BD0610E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065" w:rsidRDefault="001E2065" w:rsidP="004533A5">
      <w:pPr>
        <w:spacing w:line="360" w:lineRule="auto"/>
        <w:rPr>
          <w:sz w:val="32"/>
          <w:szCs w:val="32"/>
        </w:rPr>
      </w:pPr>
    </w:p>
    <w:p w:rsidR="001E2065" w:rsidRDefault="001E206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FC0884" w:rsidRPr="008B7B41" w:rsidRDefault="00FD4AF4" w:rsidP="0007357A">
      <w:pPr>
        <w:spacing w:line="360" w:lineRule="auto"/>
        <w:jc w:val="center"/>
        <w:rPr>
          <w:b/>
          <w:caps/>
          <w:sz w:val="44"/>
          <w:szCs w:val="44"/>
        </w:rPr>
      </w:pPr>
      <w:r>
        <w:rPr>
          <w:b/>
          <w:caps/>
          <w:sz w:val="44"/>
          <w:szCs w:val="44"/>
        </w:rPr>
        <w:t xml:space="preserve">МАЛОГАБАРИТНАЯ ЛОГОПЕРИОДИЧЕСКАЯ </w:t>
      </w:r>
      <w:r w:rsidR="00FC0884" w:rsidRPr="008B7B41">
        <w:rPr>
          <w:b/>
          <w:caps/>
          <w:sz w:val="44"/>
          <w:szCs w:val="44"/>
        </w:rPr>
        <w:t xml:space="preserve">Антенна </w:t>
      </w:r>
    </w:p>
    <w:p w:rsidR="008857CB" w:rsidRPr="008B7B41" w:rsidRDefault="00E94E41" w:rsidP="008B7B41">
      <w:pPr>
        <w:jc w:val="center"/>
        <w:rPr>
          <w:b/>
          <w:color w:val="000000"/>
          <w:spacing w:val="1"/>
          <w:sz w:val="44"/>
          <w:szCs w:val="44"/>
        </w:rPr>
      </w:pPr>
      <w:r w:rsidRPr="008B7B41">
        <w:rPr>
          <w:b/>
          <w:color w:val="000000"/>
          <w:spacing w:val="1"/>
          <w:sz w:val="44"/>
          <w:szCs w:val="44"/>
        </w:rPr>
        <w:t>АС</w:t>
      </w:r>
      <w:proofErr w:type="gramStart"/>
      <w:r w:rsidRPr="008B7B41">
        <w:rPr>
          <w:b/>
          <w:color w:val="000000"/>
          <w:spacing w:val="1"/>
          <w:sz w:val="44"/>
          <w:szCs w:val="44"/>
        </w:rPr>
        <w:t>4</w:t>
      </w:r>
      <w:proofErr w:type="gramEnd"/>
      <w:r w:rsidRPr="008B7B41">
        <w:rPr>
          <w:b/>
          <w:color w:val="000000"/>
          <w:spacing w:val="1"/>
          <w:sz w:val="44"/>
          <w:szCs w:val="44"/>
        </w:rPr>
        <w:t>.30</w:t>
      </w:r>
    </w:p>
    <w:p w:rsidR="008B7B41" w:rsidRPr="008B7B41" w:rsidRDefault="008B7B41" w:rsidP="004533A5">
      <w:pPr>
        <w:spacing w:line="360" w:lineRule="auto"/>
        <w:ind w:hanging="540"/>
        <w:jc w:val="center"/>
        <w:rPr>
          <w:b/>
          <w:color w:val="000000"/>
          <w:spacing w:val="1"/>
          <w:sz w:val="28"/>
          <w:szCs w:val="28"/>
        </w:rPr>
      </w:pPr>
      <w:r w:rsidRPr="008B7B41">
        <w:rPr>
          <w:b/>
          <w:sz w:val="28"/>
          <w:szCs w:val="28"/>
        </w:rPr>
        <w:t>КНПР.464651.008</w:t>
      </w:r>
    </w:p>
    <w:p w:rsidR="008B7B41" w:rsidRDefault="008B7B41" w:rsidP="004533A5">
      <w:pPr>
        <w:spacing w:line="360" w:lineRule="auto"/>
        <w:ind w:hanging="540"/>
        <w:jc w:val="center"/>
        <w:rPr>
          <w:b/>
          <w:color w:val="000000"/>
          <w:spacing w:val="1"/>
          <w:sz w:val="32"/>
          <w:szCs w:val="32"/>
        </w:rPr>
      </w:pPr>
    </w:p>
    <w:p w:rsidR="0007357A" w:rsidRPr="00906069" w:rsidRDefault="00906069" w:rsidP="004533A5">
      <w:pPr>
        <w:spacing w:line="360" w:lineRule="auto"/>
        <w:ind w:hanging="540"/>
        <w:jc w:val="center"/>
        <w:rPr>
          <w:b/>
          <w:color w:val="000000"/>
          <w:spacing w:val="1"/>
          <w:sz w:val="32"/>
          <w:szCs w:val="32"/>
        </w:rPr>
      </w:pPr>
      <w:r w:rsidRPr="00906069">
        <w:rPr>
          <w:b/>
          <w:color w:val="000000"/>
          <w:spacing w:val="1"/>
          <w:sz w:val="32"/>
          <w:szCs w:val="32"/>
        </w:rPr>
        <w:t xml:space="preserve">Заводской номер </w:t>
      </w:r>
      <w:r w:rsidR="00A855AF">
        <w:rPr>
          <w:b/>
          <w:color w:val="000000"/>
          <w:spacing w:val="1"/>
          <w:sz w:val="32"/>
          <w:szCs w:val="32"/>
        </w:rPr>
        <w:t>151223203</w:t>
      </w:r>
    </w:p>
    <w:p w:rsidR="00906069" w:rsidRDefault="00906069" w:rsidP="0007357A">
      <w:pPr>
        <w:spacing w:line="360" w:lineRule="auto"/>
        <w:jc w:val="center"/>
        <w:rPr>
          <w:sz w:val="32"/>
          <w:szCs w:val="32"/>
        </w:rPr>
      </w:pPr>
    </w:p>
    <w:p w:rsidR="004533A5" w:rsidRPr="008B7B41" w:rsidRDefault="008B7B41" w:rsidP="008B7B41">
      <w:pPr>
        <w:jc w:val="center"/>
        <w:rPr>
          <w:b/>
          <w:sz w:val="56"/>
          <w:szCs w:val="56"/>
        </w:rPr>
      </w:pPr>
      <w:r w:rsidRPr="008B7B41">
        <w:rPr>
          <w:b/>
          <w:sz w:val="56"/>
          <w:szCs w:val="56"/>
        </w:rPr>
        <w:t>ПАСПОРТ</w:t>
      </w:r>
    </w:p>
    <w:p w:rsidR="006D4CC4" w:rsidRPr="008B7B41" w:rsidRDefault="00E94E41" w:rsidP="0007357A">
      <w:pPr>
        <w:pStyle w:val="a7"/>
        <w:jc w:val="center"/>
        <w:rPr>
          <w:b/>
          <w:sz w:val="28"/>
          <w:szCs w:val="28"/>
          <w:lang w:val="ru-RU"/>
        </w:rPr>
      </w:pPr>
      <w:r w:rsidRPr="008B7B41">
        <w:rPr>
          <w:b/>
          <w:sz w:val="28"/>
          <w:szCs w:val="28"/>
        </w:rPr>
        <w:t>КНПР.464651.008</w:t>
      </w:r>
      <w:r w:rsidR="00600984" w:rsidRPr="008B7B41">
        <w:rPr>
          <w:b/>
          <w:sz w:val="28"/>
          <w:szCs w:val="28"/>
          <w:lang w:val="ru-RU"/>
        </w:rPr>
        <w:t xml:space="preserve"> ПС</w:t>
      </w: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1A1F87" w:rsidRDefault="001A1F87" w:rsidP="004533A5">
      <w:pPr>
        <w:spacing w:line="360" w:lineRule="auto"/>
        <w:rPr>
          <w:sz w:val="32"/>
          <w:szCs w:val="32"/>
        </w:rPr>
      </w:pPr>
    </w:p>
    <w:p w:rsidR="004533A5" w:rsidRPr="00EE0719" w:rsidRDefault="00EE0719" w:rsidP="00EE071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г. </w:t>
      </w:r>
      <w:r w:rsidRPr="00EE0719">
        <w:rPr>
          <w:b/>
          <w:sz w:val="32"/>
          <w:szCs w:val="32"/>
        </w:rPr>
        <w:t>Курск</w:t>
      </w: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EE0719" w:rsidRPr="001A1F87" w:rsidRDefault="00EE0719" w:rsidP="001A1F87">
      <w:pPr>
        <w:jc w:val="center"/>
      </w:pPr>
    </w:p>
    <w:p w:rsidR="001A1F87" w:rsidRPr="001A1F87" w:rsidRDefault="001A1F87" w:rsidP="001A1F87">
      <w:pPr>
        <w:jc w:val="center"/>
      </w:pPr>
    </w:p>
    <w:p w:rsidR="001A1F87" w:rsidRPr="001A1F87" w:rsidRDefault="001A1F87" w:rsidP="001A1F87">
      <w:pPr>
        <w:jc w:val="center"/>
      </w:pPr>
    </w:p>
    <w:p w:rsidR="004533A5" w:rsidRDefault="004533A5" w:rsidP="004533A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СОДЕРЖАНИЕ</w:t>
      </w:r>
    </w:p>
    <w:p w:rsidR="004533A5" w:rsidRPr="00C80DF9" w:rsidRDefault="004533A5" w:rsidP="00C80DF9">
      <w:pPr>
        <w:spacing w:line="360" w:lineRule="auto"/>
        <w:ind w:left="8496"/>
        <w:jc w:val="both"/>
        <w:rPr>
          <w:sz w:val="28"/>
          <w:szCs w:val="28"/>
        </w:rPr>
      </w:pPr>
      <w:r w:rsidRPr="00C80DF9">
        <w:rPr>
          <w:sz w:val="28"/>
          <w:szCs w:val="28"/>
        </w:rPr>
        <w:t>стр.</w:t>
      </w:r>
    </w:p>
    <w:p w:rsidR="000D1D69" w:rsidRDefault="00C80DF9" w:rsidP="000D1D6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TOC \o "1-3" \h \z \u </w:instrText>
      </w:r>
      <w:r>
        <w:rPr>
          <w:sz w:val="32"/>
          <w:szCs w:val="32"/>
        </w:rPr>
        <w:fldChar w:fldCharType="separate"/>
      </w:r>
      <w:hyperlink w:anchor="_Toc84233356" w:history="1">
        <w:r w:rsidR="000D1D69" w:rsidRPr="00A93415">
          <w:rPr>
            <w:rStyle w:val="ac"/>
            <w:noProof/>
          </w:rPr>
          <w:t>1</w:t>
        </w:r>
        <w:r w:rsidR="000D1D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D1D69" w:rsidRPr="00A93415">
          <w:rPr>
            <w:rStyle w:val="ac"/>
            <w:noProof/>
          </w:rPr>
          <w:t>ОБЩИЕ УКАЗАНИЯ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_Toc84233356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A4010D">
          <w:rPr>
            <w:noProof/>
            <w:webHidden/>
          </w:rPr>
          <w:t>3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2071FF" w:rsidP="000D1D6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57" w:history="1">
        <w:r w:rsidR="000D1D69" w:rsidRPr="00A93415">
          <w:rPr>
            <w:rStyle w:val="ac"/>
            <w:noProof/>
          </w:rPr>
          <w:t>2</w:t>
        </w:r>
        <w:r w:rsidR="000D1D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D1D69" w:rsidRPr="00A93415">
          <w:rPr>
            <w:rStyle w:val="ac"/>
            <w:noProof/>
          </w:rPr>
          <w:t>ОСНОВНЫЕ СВЕДЕНИЯ ОБ ИЗДЕЛИИ И ТЕХНИЧЕСКИЕ ДАННЫЕ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_Toc84233357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A4010D">
          <w:rPr>
            <w:noProof/>
            <w:webHidden/>
          </w:rPr>
          <w:t>3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2071FF" w:rsidP="000D1D6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58" w:history="1">
        <w:r w:rsidR="000D1D69" w:rsidRPr="00A93415">
          <w:rPr>
            <w:rStyle w:val="ac"/>
            <w:noProof/>
          </w:rPr>
          <w:t>3</w:t>
        </w:r>
        <w:r w:rsidR="000D1D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D1D69" w:rsidRPr="00A93415">
          <w:rPr>
            <w:rStyle w:val="ac"/>
            <w:noProof/>
          </w:rPr>
          <w:t>КОМПЛЕКТНОСТЬ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_Toc84233358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A4010D">
          <w:rPr>
            <w:noProof/>
            <w:webHidden/>
          </w:rPr>
          <w:t>3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2071FF" w:rsidP="000D1D6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59" w:history="1">
        <w:r w:rsidR="000D1D69" w:rsidRPr="00A93415">
          <w:rPr>
            <w:rStyle w:val="ac"/>
            <w:caps/>
            <w:noProof/>
          </w:rPr>
          <w:t>4</w:t>
        </w:r>
        <w:r w:rsidR="000D1D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D1D69" w:rsidRPr="00A93415">
          <w:rPr>
            <w:rStyle w:val="ac"/>
            <w:caps/>
            <w:noProof/>
          </w:rPr>
          <w:t>Устройство антенны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_Toc84233359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A4010D">
          <w:rPr>
            <w:noProof/>
            <w:webHidden/>
          </w:rPr>
          <w:t>4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2071FF" w:rsidP="000D1D6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60" w:history="1">
        <w:r w:rsidR="000D1D69" w:rsidRPr="00A93415">
          <w:rPr>
            <w:rStyle w:val="ac"/>
            <w:noProof/>
          </w:rPr>
          <w:t>5</w:t>
        </w:r>
        <w:r w:rsidR="000D1D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D1D69" w:rsidRPr="00A93415">
          <w:rPr>
            <w:rStyle w:val="ac"/>
            <w:noProof/>
          </w:rPr>
          <w:t>ГАРАНТИИ ИЗГОТОВИТЕЛЯ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_Toc84233360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A4010D">
          <w:rPr>
            <w:noProof/>
            <w:webHidden/>
          </w:rPr>
          <w:t>5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2071FF" w:rsidP="000D1D6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61" w:history="1">
        <w:r w:rsidR="000D1D69" w:rsidRPr="00A93415">
          <w:rPr>
            <w:rStyle w:val="ac"/>
            <w:noProof/>
          </w:rPr>
          <w:t>6</w:t>
        </w:r>
        <w:r w:rsidR="000D1D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D1D69" w:rsidRPr="00A93415">
          <w:rPr>
            <w:rStyle w:val="ac"/>
            <w:noProof/>
          </w:rPr>
          <w:t>СВИДЕТЕЛЬСТВО ОБ УПАКОВЫВАНИИ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_Toc84233361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A4010D">
          <w:rPr>
            <w:noProof/>
            <w:webHidden/>
          </w:rPr>
          <w:t>5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2071FF" w:rsidP="000D1D6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62" w:history="1">
        <w:r w:rsidR="000D1D69" w:rsidRPr="00A93415">
          <w:rPr>
            <w:rStyle w:val="ac"/>
            <w:noProof/>
          </w:rPr>
          <w:t>7</w:t>
        </w:r>
        <w:r w:rsidR="000D1D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D1D69" w:rsidRPr="00A93415">
          <w:rPr>
            <w:rStyle w:val="ac"/>
            <w:noProof/>
          </w:rPr>
          <w:t>СВИДЕТЕЛЬСТВО О ПРИЕМКЕ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_Toc84233362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A4010D">
          <w:rPr>
            <w:noProof/>
            <w:webHidden/>
          </w:rPr>
          <w:t>6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2071FF" w:rsidP="000D1D6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63" w:history="1">
        <w:r w:rsidR="000D1D69" w:rsidRPr="00A93415">
          <w:rPr>
            <w:rStyle w:val="ac"/>
            <w:caps/>
            <w:noProof/>
          </w:rPr>
          <w:t>8</w:t>
        </w:r>
        <w:r w:rsidR="000D1D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D1D69" w:rsidRPr="00A93415">
          <w:rPr>
            <w:rStyle w:val="ac"/>
            <w:caps/>
            <w:noProof/>
          </w:rPr>
          <w:t>заметки по эксплуатации и хранению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_Toc84233363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A4010D">
          <w:rPr>
            <w:noProof/>
            <w:webHidden/>
          </w:rPr>
          <w:t>7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2071FF" w:rsidP="000D1D69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64" w:history="1">
        <w:r w:rsidR="000D1D69" w:rsidRPr="00A93415">
          <w:rPr>
            <w:rStyle w:val="ac"/>
            <w:noProof/>
          </w:rPr>
          <w:t>8.1 Эксплуатационные ограничения и меры безопасности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_Toc84233364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A4010D">
          <w:rPr>
            <w:noProof/>
            <w:webHidden/>
          </w:rPr>
          <w:t>7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2071FF" w:rsidP="000D1D69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65" w:history="1">
        <w:r w:rsidR="000D1D69" w:rsidRPr="00A93415">
          <w:rPr>
            <w:rStyle w:val="ac"/>
            <w:noProof/>
          </w:rPr>
          <w:t>8.2 Подготовка к работе и порядок работы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_Toc84233365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A4010D">
          <w:rPr>
            <w:noProof/>
            <w:webHidden/>
          </w:rPr>
          <w:t>7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2071FF" w:rsidP="000D1D69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66" w:history="1">
        <w:r w:rsidR="000D1D69" w:rsidRPr="00A93415">
          <w:rPr>
            <w:rStyle w:val="ac"/>
            <w:noProof/>
          </w:rPr>
          <w:t>8.3 Использование антенны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_Toc84233366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A4010D">
          <w:rPr>
            <w:noProof/>
            <w:webHidden/>
          </w:rPr>
          <w:t>8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2071FF" w:rsidP="000D1D69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67" w:history="1">
        <w:r w:rsidR="000D1D69" w:rsidRPr="00A93415">
          <w:rPr>
            <w:rStyle w:val="ac"/>
            <w:noProof/>
          </w:rPr>
          <w:t>8.4 Возможные неисправности и методы устранения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_Toc84233367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A4010D">
          <w:rPr>
            <w:noProof/>
            <w:webHidden/>
          </w:rPr>
          <w:t>8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2071FF" w:rsidP="000D1D6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68" w:history="1">
        <w:r w:rsidR="000D1D69" w:rsidRPr="00A93415">
          <w:rPr>
            <w:rStyle w:val="ac"/>
            <w:caps/>
            <w:noProof/>
          </w:rPr>
          <w:t>9</w:t>
        </w:r>
        <w:r w:rsidR="000D1D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D1D69" w:rsidRPr="00A93415">
          <w:rPr>
            <w:rStyle w:val="ac"/>
            <w:caps/>
            <w:noProof/>
          </w:rPr>
          <w:t>Техническое обслуживание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_Toc84233368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A4010D">
          <w:rPr>
            <w:noProof/>
            <w:webHidden/>
          </w:rPr>
          <w:t>9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2071FF" w:rsidP="000D1D69">
      <w:pPr>
        <w:pStyle w:val="10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69" w:history="1">
        <w:r w:rsidR="000D1D69" w:rsidRPr="00A93415">
          <w:rPr>
            <w:rStyle w:val="ac"/>
            <w:noProof/>
          </w:rPr>
          <w:t>10</w:t>
        </w:r>
        <w:r w:rsidR="000D1D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D1D69" w:rsidRPr="00A93415">
          <w:rPr>
            <w:rStyle w:val="ac"/>
            <w:noProof/>
          </w:rPr>
          <w:t>КАЛИБРОВКА АНТЕННЫ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_Toc84233369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A4010D">
          <w:rPr>
            <w:noProof/>
            <w:webHidden/>
          </w:rPr>
          <w:t>10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2071FF" w:rsidP="000D1D69">
      <w:pPr>
        <w:pStyle w:val="10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70" w:history="1">
        <w:r w:rsidR="000D1D69" w:rsidRPr="00A93415">
          <w:rPr>
            <w:rStyle w:val="ac"/>
            <w:noProof/>
          </w:rPr>
          <w:t>ПРИЛОЖЕНИЕ А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_Toc84233370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A4010D">
          <w:rPr>
            <w:noProof/>
            <w:webHidden/>
          </w:rPr>
          <w:t>11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2071FF" w:rsidP="000D1D69">
      <w:pPr>
        <w:pStyle w:val="10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71" w:history="1">
        <w:r w:rsidR="000D1D69" w:rsidRPr="00A93415">
          <w:rPr>
            <w:rStyle w:val="ac"/>
            <w:noProof/>
          </w:rPr>
          <w:t>ПРИЛОЖЕНИЕ Б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_Toc84233371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A4010D">
          <w:rPr>
            <w:noProof/>
            <w:webHidden/>
          </w:rPr>
          <w:t>12</w:t>
        </w:r>
        <w:r w:rsidR="000D1D69">
          <w:rPr>
            <w:noProof/>
            <w:webHidden/>
          </w:rPr>
          <w:fldChar w:fldCharType="end"/>
        </w:r>
      </w:hyperlink>
    </w:p>
    <w:p w:rsidR="004533A5" w:rsidRPr="000D1D69" w:rsidRDefault="00C80DF9" w:rsidP="000D1D69">
      <w:pPr>
        <w:rPr>
          <w:sz w:val="28"/>
          <w:szCs w:val="28"/>
        </w:rPr>
      </w:pPr>
      <w:r>
        <w:rPr>
          <w:sz w:val="32"/>
          <w:szCs w:val="32"/>
        </w:rPr>
        <w:fldChar w:fldCharType="end"/>
      </w:r>
    </w:p>
    <w:p w:rsidR="00B914FA" w:rsidRPr="000D1D69" w:rsidRDefault="00B914FA" w:rsidP="000D1D69">
      <w:pPr>
        <w:tabs>
          <w:tab w:val="num" w:pos="0"/>
        </w:tabs>
        <w:rPr>
          <w:b/>
          <w:bCs/>
          <w:sz w:val="28"/>
          <w:szCs w:val="28"/>
        </w:rPr>
      </w:pPr>
      <w:bookmarkStart w:id="0" w:name="_GoBack"/>
      <w:bookmarkEnd w:id="0"/>
    </w:p>
    <w:p w:rsidR="004533A5" w:rsidRPr="000D1D69" w:rsidRDefault="004533A5" w:rsidP="000D1D69">
      <w:pPr>
        <w:rPr>
          <w:sz w:val="28"/>
          <w:szCs w:val="28"/>
        </w:rPr>
      </w:pPr>
    </w:p>
    <w:p w:rsidR="004533A5" w:rsidRPr="000D1D69" w:rsidRDefault="004533A5" w:rsidP="000D1D69">
      <w:pPr>
        <w:rPr>
          <w:sz w:val="28"/>
          <w:szCs w:val="28"/>
        </w:rPr>
      </w:pPr>
    </w:p>
    <w:p w:rsidR="00D2778D" w:rsidRPr="000D1D69" w:rsidRDefault="00D2778D" w:rsidP="000D1D69">
      <w:pPr>
        <w:rPr>
          <w:sz w:val="28"/>
          <w:szCs w:val="28"/>
        </w:rPr>
      </w:pPr>
    </w:p>
    <w:p w:rsidR="00D2778D" w:rsidRPr="000D1D69" w:rsidRDefault="00D2778D" w:rsidP="000D1D69">
      <w:pPr>
        <w:rPr>
          <w:sz w:val="28"/>
          <w:szCs w:val="28"/>
        </w:rPr>
      </w:pPr>
    </w:p>
    <w:p w:rsidR="00D2778D" w:rsidRPr="000D1D69" w:rsidRDefault="00D2778D" w:rsidP="000D1D69">
      <w:pPr>
        <w:rPr>
          <w:sz w:val="28"/>
          <w:szCs w:val="28"/>
        </w:rPr>
      </w:pPr>
    </w:p>
    <w:p w:rsidR="00D2778D" w:rsidRPr="000D1D69" w:rsidRDefault="00D2778D" w:rsidP="000D1D69">
      <w:pPr>
        <w:rPr>
          <w:sz w:val="28"/>
          <w:szCs w:val="28"/>
        </w:rPr>
      </w:pPr>
    </w:p>
    <w:p w:rsidR="00D2778D" w:rsidRDefault="00D2778D" w:rsidP="000D1D69">
      <w:pPr>
        <w:rPr>
          <w:sz w:val="28"/>
          <w:szCs w:val="28"/>
        </w:rPr>
      </w:pPr>
    </w:p>
    <w:p w:rsidR="000D1D69" w:rsidRDefault="000D1D69" w:rsidP="000D1D69">
      <w:pPr>
        <w:rPr>
          <w:sz w:val="28"/>
          <w:szCs w:val="28"/>
        </w:rPr>
      </w:pPr>
    </w:p>
    <w:p w:rsidR="000D1D69" w:rsidRDefault="000D1D69" w:rsidP="000D1D69">
      <w:pPr>
        <w:rPr>
          <w:sz w:val="28"/>
          <w:szCs w:val="28"/>
        </w:rPr>
      </w:pPr>
    </w:p>
    <w:p w:rsidR="000D1D69" w:rsidRDefault="000D1D69" w:rsidP="000D1D69">
      <w:pPr>
        <w:rPr>
          <w:sz w:val="28"/>
          <w:szCs w:val="28"/>
        </w:rPr>
      </w:pPr>
    </w:p>
    <w:p w:rsidR="000D1D69" w:rsidRDefault="000D1D69" w:rsidP="000D1D69">
      <w:pPr>
        <w:rPr>
          <w:sz w:val="28"/>
          <w:szCs w:val="28"/>
        </w:rPr>
      </w:pPr>
    </w:p>
    <w:p w:rsidR="000D1D69" w:rsidRDefault="000D1D69" w:rsidP="000D1D69">
      <w:pPr>
        <w:rPr>
          <w:sz w:val="28"/>
          <w:szCs w:val="28"/>
        </w:rPr>
      </w:pPr>
    </w:p>
    <w:p w:rsidR="000D1D69" w:rsidRDefault="000D1D69" w:rsidP="000D1D69">
      <w:pPr>
        <w:rPr>
          <w:sz w:val="28"/>
          <w:szCs w:val="28"/>
        </w:rPr>
      </w:pPr>
    </w:p>
    <w:p w:rsidR="000D1D69" w:rsidRPr="000D1D69" w:rsidRDefault="000D1D69" w:rsidP="000D1D69">
      <w:pPr>
        <w:rPr>
          <w:sz w:val="28"/>
          <w:szCs w:val="28"/>
        </w:rPr>
      </w:pPr>
    </w:p>
    <w:p w:rsidR="00D2778D" w:rsidRPr="000D1D69" w:rsidRDefault="00D2778D" w:rsidP="000D1D69">
      <w:pPr>
        <w:rPr>
          <w:sz w:val="28"/>
          <w:szCs w:val="28"/>
        </w:rPr>
      </w:pPr>
    </w:p>
    <w:p w:rsidR="004533A5" w:rsidRPr="00A855AF" w:rsidRDefault="004533A5" w:rsidP="00A855AF">
      <w:pPr>
        <w:pStyle w:val="1"/>
        <w:spacing w:line="240" w:lineRule="auto"/>
        <w:rPr>
          <w:rFonts w:cs="Times New Roman"/>
          <w:sz w:val="24"/>
          <w:szCs w:val="24"/>
        </w:rPr>
      </w:pPr>
      <w:bookmarkStart w:id="1" w:name="_Toc84233356"/>
      <w:r w:rsidRPr="00A855AF">
        <w:rPr>
          <w:rFonts w:cs="Times New Roman"/>
          <w:sz w:val="24"/>
          <w:szCs w:val="24"/>
        </w:rPr>
        <w:lastRenderedPageBreak/>
        <w:t>ОБЩИЕ УКАЗАНИЯ</w:t>
      </w:r>
      <w:bookmarkEnd w:id="1"/>
    </w:p>
    <w:p w:rsidR="004533A5" w:rsidRPr="00A855AF" w:rsidRDefault="00281A97" w:rsidP="00A855AF">
      <w:pPr>
        <w:pStyle w:val="a5"/>
        <w:numPr>
          <w:ilvl w:val="1"/>
          <w:numId w:val="30"/>
        </w:numPr>
        <w:ind w:left="0" w:firstLine="709"/>
        <w:jc w:val="both"/>
      </w:pPr>
      <w:r w:rsidRPr="00A855AF">
        <w:t xml:space="preserve">Настоящий паспорт </w:t>
      </w:r>
      <w:r w:rsidR="004533A5" w:rsidRPr="00A855AF">
        <w:t xml:space="preserve">является документом, удостоверяющим гарантированные предприятием-изготовителем </w:t>
      </w:r>
      <w:r w:rsidR="00271CF0" w:rsidRPr="00A855AF">
        <w:t xml:space="preserve">АО «СКАРД-Электроникс» </w:t>
      </w:r>
      <w:r w:rsidR="004533A5" w:rsidRPr="00A855AF">
        <w:t xml:space="preserve">основные параметры и технические характеристики </w:t>
      </w:r>
      <w:r w:rsidR="00FD4AF4">
        <w:t xml:space="preserve">малогабаритной </w:t>
      </w:r>
      <w:r w:rsidR="0007357A" w:rsidRPr="00A855AF">
        <w:t>логопериодической</w:t>
      </w:r>
      <w:r w:rsidR="00423B6E" w:rsidRPr="00A855AF">
        <w:t xml:space="preserve"> </w:t>
      </w:r>
      <w:r w:rsidR="00FD4AF4" w:rsidRPr="00A855AF">
        <w:t>антенны</w:t>
      </w:r>
      <w:r w:rsidR="00FD4AF4" w:rsidRPr="00A855AF">
        <w:t xml:space="preserve"> </w:t>
      </w:r>
      <w:r w:rsidR="00E94E41" w:rsidRPr="00A855AF">
        <w:t>АС</w:t>
      </w:r>
      <w:proofErr w:type="gramStart"/>
      <w:r w:rsidR="00E94E41" w:rsidRPr="00A855AF">
        <w:t>4</w:t>
      </w:r>
      <w:proofErr w:type="gramEnd"/>
      <w:r w:rsidR="00E94E41" w:rsidRPr="00A855AF">
        <w:t>.30</w:t>
      </w:r>
      <w:r w:rsidR="00423B6E" w:rsidRPr="00A855AF">
        <w:t>.</w:t>
      </w:r>
    </w:p>
    <w:p w:rsidR="004533A5" w:rsidRPr="00A855AF" w:rsidRDefault="004533A5" w:rsidP="00A855AF">
      <w:pPr>
        <w:pStyle w:val="a5"/>
        <w:numPr>
          <w:ilvl w:val="1"/>
          <w:numId w:val="33"/>
        </w:numPr>
        <w:ind w:left="0" w:firstLine="709"/>
        <w:jc w:val="both"/>
      </w:pPr>
      <w:r w:rsidRPr="00A855AF">
        <w:t xml:space="preserve">Документ </w:t>
      </w:r>
      <w:r w:rsidR="00D67DD0" w:rsidRPr="00A855AF">
        <w:t>предназначен для</w:t>
      </w:r>
      <w:r w:rsidRPr="00A855AF">
        <w:t xml:space="preserve"> ознаком</w:t>
      </w:r>
      <w:r w:rsidR="00D67DD0" w:rsidRPr="00A855AF">
        <w:t>ления</w:t>
      </w:r>
      <w:r w:rsidRPr="00A855AF">
        <w:t xml:space="preserve"> с устройством и принципом работы </w:t>
      </w:r>
      <w:r w:rsidR="00423B6E" w:rsidRPr="00A855AF">
        <w:t>антенны</w:t>
      </w:r>
      <w:r w:rsidRPr="00A855AF">
        <w:t xml:space="preserve"> и устанавливает правила е</w:t>
      </w:r>
      <w:r w:rsidR="00423B6E" w:rsidRPr="00A855AF">
        <w:t>ё</w:t>
      </w:r>
      <w:r w:rsidRPr="00A855AF">
        <w:t xml:space="preserve"> эксплуатации, соблюдение которых обеспечивает поддержание </w:t>
      </w:r>
      <w:r w:rsidR="00423B6E" w:rsidRPr="00A855AF">
        <w:t>антенны</w:t>
      </w:r>
      <w:r w:rsidRPr="00A855AF">
        <w:t xml:space="preserve"> в постоянной работоспособности.</w:t>
      </w:r>
    </w:p>
    <w:p w:rsidR="008B7B41" w:rsidRPr="00A855AF" w:rsidRDefault="008B7B41" w:rsidP="00A855AF">
      <w:pPr>
        <w:pStyle w:val="a5"/>
        <w:numPr>
          <w:ilvl w:val="1"/>
          <w:numId w:val="33"/>
        </w:numPr>
        <w:ind w:left="0" w:firstLine="709"/>
        <w:jc w:val="both"/>
      </w:pPr>
      <w:r w:rsidRPr="00A855AF">
        <w:t>Авторские права на изделие принадлежат АО «СКАРД - Электроникс»:</w:t>
      </w:r>
    </w:p>
    <w:p w:rsidR="008B7B41" w:rsidRPr="00A855AF" w:rsidRDefault="008B7B41" w:rsidP="00A855AF">
      <w:pPr>
        <w:pStyle w:val="11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55AF">
        <w:rPr>
          <w:rFonts w:ascii="Times New Roman" w:hAnsi="Times New Roman"/>
          <w:sz w:val="24"/>
          <w:szCs w:val="24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Электроникс».</w:t>
      </w:r>
    </w:p>
    <w:p w:rsidR="008B7B41" w:rsidRPr="00A855AF" w:rsidRDefault="008B7B41" w:rsidP="00A855AF">
      <w:pPr>
        <w:pStyle w:val="11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55AF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A855AF" w:rsidRDefault="00C3217A" w:rsidP="00A855AF">
      <w:pPr>
        <w:pStyle w:val="1"/>
        <w:spacing w:line="240" w:lineRule="auto"/>
        <w:rPr>
          <w:rFonts w:cs="Times New Roman"/>
          <w:sz w:val="24"/>
          <w:szCs w:val="24"/>
        </w:rPr>
      </w:pPr>
      <w:bookmarkStart w:id="2" w:name="_Toc84233357"/>
      <w:r w:rsidRPr="00A855AF">
        <w:rPr>
          <w:rFonts w:cs="Times New Roman"/>
          <w:sz w:val="24"/>
          <w:szCs w:val="24"/>
        </w:rPr>
        <w:t>ОСНОВНЫЕ СВЕДЕНИЯ ОБ ИЗДЕЛИИ</w:t>
      </w:r>
      <w:r w:rsidR="0015578F" w:rsidRPr="00A855AF">
        <w:rPr>
          <w:rFonts w:cs="Times New Roman"/>
          <w:sz w:val="24"/>
          <w:szCs w:val="24"/>
        </w:rPr>
        <w:t xml:space="preserve"> </w:t>
      </w:r>
      <w:r w:rsidRPr="00A855AF">
        <w:rPr>
          <w:rFonts w:cs="Times New Roman"/>
          <w:sz w:val="24"/>
          <w:szCs w:val="24"/>
        </w:rPr>
        <w:t>И ТЕХНИЧЕСКИЕ ДАННЫЕ</w:t>
      </w:r>
      <w:bookmarkEnd w:id="2"/>
    </w:p>
    <w:p w:rsidR="00C775B5" w:rsidRPr="00A855AF" w:rsidRDefault="00C775B5" w:rsidP="00FD4AF4">
      <w:pPr>
        <w:numPr>
          <w:ilvl w:val="1"/>
          <w:numId w:val="24"/>
        </w:numPr>
        <w:suppressAutoHyphens w:val="0"/>
        <w:ind w:left="0" w:firstLine="709"/>
        <w:jc w:val="both"/>
      </w:pPr>
      <w:r w:rsidRPr="00A855AF">
        <w:t xml:space="preserve">Наименование: </w:t>
      </w:r>
      <w:r w:rsidR="00FD4AF4">
        <w:t xml:space="preserve">малогабаритная логопериодическая </w:t>
      </w:r>
      <w:r w:rsidRPr="00A855AF">
        <w:t>антенна</w:t>
      </w:r>
      <w:r w:rsidR="0016022C" w:rsidRPr="00A855AF">
        <w:t xml:space="preserve"> </w:t>
      </w:r>
      <w:r w:rsidR="00E94E41" w:rsidRPr="00A855AF">
        <w:t>АС</w:t>
      </w:r>
      <w:proofErr w:type="gramStart"/>
      <w:r w:rsidR="00E94E41" w:rsidRPr="00A855AF">
        <w:t>4</w:t>
      </w:r>
      <w:proofErr w:type="gramEnd"/>
      <w:r w:rsidR="00E94E41" w:rsidRPr="00A855AF">
        <w:t>.30</w:t>
      </w:r>
      <w:r w:rsidRPr="00A855AF">
        <w:t>.</w:t>
      </w:r>
    </w:p>
    <w:p w:rsidR="00C775B5" w:rsidRPr="00A855AF" w:rsidRDefault="00C775B5" w:rsidP="00FD4AF4">
      <w:pPr>
        <w:numPr>
          <w:ilvl w:val="1"/>
          <w:numId w:val="24"/>
        </w:numPr>
        <w:suppressAutoHyphens w:val="0"/>
        <w:ind w:left="0" w:firstLine="709"/>
        <w:jc w:val="both"/>
      </w:pPr>
      <w:r w:rsidRPr="00A855AF">
        <w:t xml:space="preserve">Обозначение: </w:t>
      </w:r>
      <w:r w:rsidR="00E94E41" w:rsidRPr="00A855AF">
        <w:rPr>
          <w:color w:val="000000"/>
        </w:rPr>
        <w:t>КНПР.464651.008</w:t>
      </w:r>
      <w:r w:rsidRPr="00A855AF">
        <w:rPr>
          <w:color w:val="000000"/>
        </w:rPr>
        <w:t>.</w:t>
      </w:r>
    </w:p>
    <w:p w:rsidR="00C775B5" w:rsidRPr="00A855AF" w:rsidRDefault="003122FC" w:rsidP="00FD4AF4">
      <w:pPr>
        <w:numPr>
          <w:ilvl w:val="1"/>
          <w:numId w:val="24"/>
        </w:numPr>
        <w:suppressAutoHyphens w:val="0"/>
        <w:ind w:left="0" w:firstLine="709"/>
        <w:jc w:val="both"/>
      </w:pPr>
      <w:r w:rsidRPr="00A855AF">
        <w:t>И</w:t>
      </w:r>
      <w:r w:rsidR="00906069" w:rsidRPr="00A855AF">
        <w:t>зготовитель:</w:t>
      </w:r>
      <w:r w:rsidR="00C775B5" w:rsidRPr="00A855AF">
        <w:t xml:space="preserve"> Акционерное Общество «СКАРД-Электроникс».</w:t>
      </w:r>
    </w:p>
    <w:p w:rsidR="00C775B5" w:rsidRPr="00A855AF" w:rsidRDefault="00C775B5" w:rsidP="00FD4AF4">
      <w:pPr>
        <w:numPr>
          <w:ilvl w:val="1"/>
          <w:numId w:val="24"/>
        </w:numPr>
        <w:suppressAutoHyphens w:val="0"/>
        <w:ind w:left="0" w:firstLine="709"/>
        <w:jc w:val="both"/>
      </w:pPr>
      <w:r w:rsidRPr="00A855AF">
        <w:t>Адрес предприятия - изготовителя: г. Курск, ул. Карла Маркса 70Б, тел./факс + 7 (4712)390</w:t>
      </w:r>
      <w:r w:rsidR="00714368" w:rsidRPr="00A855AF">
        <w:t>-</w:t>
      </w:r>
      <w:r w:rsidRPr="00A855AF">
        <w:t>632.</w:t>
      </w:r>
    </w:p>
    <w:p w:rsidR="00C775B5" w:rsidRPr="00A855AF" w:rsidRDefault="00C775B5" w:rsidP="00FD4AF4">
      <w:pPr>
        <w:numPr>
          <w:ilvl w:val="1"/>
          <w:numId w:val="24"/>
        </w:numPr>
        <w:suppressAutoHyphens w:val="0"/>
        <w:ind w:left="0" w:firstLine="709"/>
        <w:jc w:val="both"/>
        <w:rPr>
          <w:u w:val="single"/>
        </w:rPr>
      </w:pPr>
      <w:r w:rsidRPr="00A855AF">
        <w:t xml:space="preserve">Дата изготовления изделия: </w:t>
      </w:r>
      <w:r w:rsidR="00BB172A">
        <w:rPr>
          <w:u w:val="single"/>
        </w:rPr>
        <w:t>12 декабря</w:t>
      </w:r>
      <w:r w:rsidR="00DF1CE8" w:rsidRPr="00A855AF">
        <w:rPr>
          <w:u w:val="single"/>
        </w:rPr>
        <w:t xml:space="preserve"> 2023</w:t>
      </w:r>
      <w:r w:rsidR="00906069" w:rsidRPr="00A855AF">
        <w:rPr>
          <w:u w:val="single"/>
        </w:rPr>
        <w:t xml:space="preserve"> г.</w:t>
      </w:r>
    </w:p>
    <w:p w:rsidR="00C775B5" w:rsidRPr="00A855AF" w:rsidRDefault="00DF1CE8" w:rsidP="00FD4AF4">
      <w:pPr>
        <w:numPr>
          <w:ilvl w:val="1"/>
          <w:numId w:val="24"/>
        </w:numPr>
        <w:suppressAutoHyphens w:val="0"/>
        <w:ind w:left="0" w:firstLine="709"/>
        <w:jc w:val="both"/>
      </w:pPr>
      <w:r w:rsidRPr="00A855AF">
        <w:t xml:space="preserve">Заводской номер изделия: </w:t>
      </w:r>
      <w:r w:rsidR="00A855AF" w:rsidRPr="00A855AF">
        <w:rPr>
          <w:u w:val="single"/>
        </w:rPr>
        <w:t>151223203</w:t>
      </w:r>
    </w:p>
    <w:p w:rsidR="002131CA" w:rsidRPr="00A855AF" w:rsidRDefault="002131CA" w:rsidP="00FD4AF4">
      <w:pPr>
        <w:pStyle w:val="a6"/>
        <w:numPr>
          <w:ilvl w:val="1"/>
          <w:numId w:val="24"/>
        </w:numPr>
        <w:spacing w:before="0" w:beforeAutospacing="0" w:after="0" w:afterAutospacing="0"/>
        <w:ind w:left="0" w:firstLine="709"/>
        <w:jc w:val="both"/>
        <w:rPr>
          <w:bCs/>
          <w:color w:val="auto"/>
        </w:rPr>
      </w:pPr>
      <w:r w:rsidRPr="00A855AF">
        <w:rPr>
          <w:bCs/>
          <w:color w:val="auto"/>
        </w:rPr>
        <w:t>Технические данные антенны представлены в таблице 1.</w:t>
      </w:r>
    </w:p>
    <w:p w:rsidR="002131CA" w:rsidRPr="00A855AF" w:rsidRDefault="002131CA" w:rsidP="00A855AF">
      <w:pPr>
        <w:pStyle w:val="a6"/>
        <w:spacing w:before="0" w:beforeAutospacing="0" w:after="120" w:afterAutospacing="0"/>
        <w:ind w:firstLine="709"/>
        <w:jc w:val="both"/>
        <w:rPr>
          <w:color w:val="auto"/>
        </w:rPr>
      </w:pPr>
      <w:r w:rsidRPr="00A855AF">
        <w:rPr>
          <w:color w:val="auto"/>
          <w:spacing w:val="22"/>
        </w:rPr>
        <w:t xml:space="preserve">Таблица 1 – </w:t>
      </w:r>
      <w:r w:rsidRPr="00A855AF">
        <w:rPr>
          <w:color w:val="auto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2"/>
        <w:gridCol w:w="2167"/>
      </w:tblGrid>
      <w:tr w:rsidR="008B7B41" w:rsidRPr="00A855AF" w:rsidTr="00A72579">
        <w:trPr>
          <w:tblHeader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B7B41" w:rsidRPr="00A855AF" w:rsidRDefault="008B7B41" w:rsidP="00A855AF">
            <w:pPr>
              <w:tabs>
                <w:tab w:val="left" w:pos="1180"/>
              </w:tabs>
              <w:jc w:val="center"/>
            </w:pPr>
            <w:r w:rsidRPr="00A855AF">
              <w:t xml:space="preserve">Наименование параметра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7B41" w:rsidRPr="00A855AF" w:rsidRDefault="008B7B41" w:rsidP="00A855AF">
            <w:pPr>
              <w:tabs>
                <w:tab w:val="left" w:pos="1180"/>
              </w:tabs>
              <w:jc w:val="center"/>
            </w:pPr>
            <w:proofErr w:type="spellStart"/>
            <w:r w:rsidRPr="00A855AF">
              <w:t>Данныепо</w:t>
            </w:r>
            <w:proofErr w:type="spellEnd"/>
            <w:r w:rsidRPr="00A855AF">
              <w:t xml:space="preserve"> ТУ</w:t>
            </w:r>
          </w:p>
        </w:tc>
      </w:tr>
      <w:tr w:rsidR="008B7B41" w:rsidRPr="00336315" w:rsidTr="008B7B41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41" w:rsidRPr="00336315" w:rsidRDefault="008B7B41" w:rsidP="00A855A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41" w:rsidRPr="00336315" w:rsidRDefault="008B7B41" w:rsidP="00A855A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от 1,0 до 8,2</w:t>
            </w:r>
          </w:p>
        </w:tc>
      </w:tr>
      <w:tr w:rsidR="008B7B41" w:rsidRPr="00336315" w:rsidTr="008B7B41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41" w:rsidRPr="00336315" w:rsidRDefault="008B7B41" w:rsidP="00A855A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Коэффициент усиления (типовой) в диапазоне частот, дБ, не менее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41" w:rsidRPr="00336315" w:rsidRDefault="008B7B41" w:rsidP="00A855A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4,0</w:t>
            </w:r>
          </w:p>
        </w:tc>
      </w:tr>
      <w:tr w:rsidR="008B7B41" w:rsidRPr="00336315" w:rsidTr="008B7B41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41" w:rsidRPr="00336315" w:rsidRDefault="008B7B41" w:rsidP="00A855A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 xml:space="preserve">Максимальная подводимая мощность, </w:t>
            </w:r>
            <w:proofErr w:type="gramStart"/>
            <w:r w:rsidRPr="00336315">
              <w:rPr>
                <w:sz w:val="22"/>
                <w:szCs w:val="22"/>
              </w:rPr>
              <w:t>Вт</w:t>
            </w:r>
            <w:proofErr w:type="gramEnd"/>
            <w:r w:rsidRPr="00336315">
              <w:rPr>
                <w:sz w:val="22"/>
                <w:szCs w:val="22"/>
              </w:rPr>
              <w:t>, не более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41" w:rsidRPr="00336315" w:rsidRDefault="008B7B41" w:rsidP="00A855A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10,0</w:t>
            </w:r>
          </w:p>
        </w:tc>
      </w:tr>
      <w:tr w:rsidR="008B7B41" w:rsidRPr="00336315" w:rsidTr="008B7B41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41" w:rsidRPr="00336315" w:rsidRDefault="008B7B41" w:rsidP="00A855A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41" w:rsidRPr="00336315" w:rsidRDefault="008B7B41" w:rsidP="00A855A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± 2,0</w:t>
            </w:r>
          </w:p>
        </w:tc>
      </w:tr>
      <w:tr w:rsidR="008B7B41" w:rsidRPr="00336315" w:rsidTr="008B7B41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41" w:rsidRPr="00336315" w:rsidRDefault="008B7B41" w:rsidP="00A855A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41" w:rsidRPr="00336315" w:rsidRDefault="008B7B41" w:rsidP="00A855A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2,5</w:t>
            </w:r>
          </w:p>
        </w:tc>
      </w:tr>
      <w:tr w:rsidR="008B7B41" w:rsidRPr="00336315" w:rsidTr="008B7B41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41" w:rsidRPr="00336315" w:rsidRDefault="008B7B41" w:rsidP="00A855AF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336315">
              <w:rPr>
                <w:color w:val="000000"/>
                <w:spacing w:val="-2"/>
                <w:sz w:val="22"/>
                <w:szCs w:val="22"/>
              </w:rPr>
              <w:t>Тип разъёма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41" w:rsidRPr="00336315" w:rsidRDefault="008B7B41" w:rsidP="00A855AF">
            <w:pPr>
              <w:jc w:val="center"/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  <w:lang w:val="en-US"/>
              </w:rPr>
              <w:t>SMA</w:t>
            </w:r>
            <w:r w:rsidRPr="00336315">
              <w:rPr>
                <w:sz w:val="22"/>
                <w:szCs w:val="22"/>
              </w:rPr>
              <w:t xml:space="preserve"> (розетка) </w:t>
            </w:r>
          </w:p>
        </w:tc>
      </w:tr>
      <w:tr w:rsidR="008B7B41" w:rsidRPr="00336315" w:rsidTr="008B7B41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41" w:rsidRPr="00336315" w:rsidRDefault="008B7B41" w:rsidP="00A855A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336315">
              <w:rPr>
                <w:sz w:val="22"/>
                <w:szCs w:val="22"/>
              </w:rPr>
              <w:t>кг</w:t>
            </w:r>
            <w:proofErr w:type="gramEnd"/>
            <w:r w:rsidRPr="00336315">
              <w:rPr>
                <w:sz w:val="22"/>
                <w:szCs w:val="22"/>
              </w:rPr>
              <w:t>, не более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41" w:rsidRPr="00336315" w:rsidRDefault="008B7B41" w:rsidP="00A855A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0,4</w:t>
            </w:r>
            <w:r w:rsidR="00A93784" w:rsidRPr="00336315">
              <w:rPr>
                <w:sz w:val="22"/>
                <w:szCs w:val="22"/>
              </w:rPr>
              <w:t>5</w:t>
            </w:r>
          </w:p>
        </w:tc>
      </w:tr>
      <w:tr w:rsidR="008B7B41" w:rsidRPr="00336315" w:rsidTr="008B7B41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41" w:rsidRPr="00336315" w:rsidRDefault="008B7B41" w:rsidP="00A855AF">
            <w:pPr>
              <w:tabs>
                <w:tab w:val="left" w:pos="1180"/>
              </w:tabs>
              <w:jc w:val="both"/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 xml:space="preserve">Габаритные размеры (длина × ширина × высота), </w:t>
            </w:r>
            <w:proofErr w:type="gramStart"/>
            <w:r w:rsidRPr="00336315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41" w:rsidRPr="00336315" w:rsidRDefault="008B7B41" w:rsidP="00A855A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326×198×88</w:t>
            </w:r>
          </w:p>
        </w:tc>
      </w:tr>
      <w:tr w:rsidR="00A855AF" w:rsidRPr="00336315" w:rsidTr="00A855AF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5AF" w:rsidRPr="00336315" w:rsidRDefault="00A855AF" w:rsidP="00A855AF">
            <w:pPr>
              <w:jc w:val="both"/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Рабочие условия эксплуатации:</w:t>
            </w:r>
          </w:p>
          <w:p w:rsidR="00A855AF" w:rsidRPr="00336315" w:rsidRDefault="00A855AF" w:rsidP="00A855AF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336315">
              <w:rPr>
                <w:sz w:val="22"/>
                <w:szCs w:val="22"/>
              </w:rPr>
              <w:t>С</w:t>
            </w:r>
            <w:proofErr w:type="gramEnd"/>
          </w:p>
          <w:p w:rsidR="00A855AF" w:rsidRPr="00336315" w:rsidRDefault="00A855AF" w:rsidP="00A855AF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относительная влажность при температуре 25</w:t>
            </w:r>
            <w:proofErr w:type="gramStart"/>
            <w:r w:rsidRPr="00336315">
              <w:rPr>
                <w:sz w:val="22"/>
                <w:szCs w:val="22"/>
              </w:rPr>
              <w:t xml:space="preserve"> °С</w:t>
            </w:r>
            <w:proofErr w:type="gramEnd"/>
            <w:r w:rsidRPr="00336315">
              <w:rPr>
                <w:sz w:val="22"/>
                <w:szCs w:val="22"/>
              </w:rPr>
              <w:t>, не более, %</w:t>
            </w:r>
          </w:p>
          <w:p w:rsidR="00A855AF" w:rsidRPr="00336315" w:rsidRDefault="00A855AF" w:rsidP="00A855AF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336315">
              <w:rPr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5AF" w:rsidRPr="00336315" w:rsidRDefault="00A855AF" w:rsidP="00A855A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от - 40 до + 50;</w:t>
            </w:r>
          </w:p>
          <w:p w:rsidR="00A855AF" w:rsidRPr="00336315" w:rsidRDefault="00A855AF" w:rsidP="00A855A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80;</w:t>
            </w:r>
          </w:p>
          <w:p w:rsidR="00A855AF" w:rsidRPr="00336315" w:rsidRDefault="00A855AF" w:rsidP="00A855A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от 630 до 800</w:t>
            </w:r>
          </w:p>
        </w:tc>
      </w:tr>
    </w:tbl>
    <w:p w:rsidR="002131CA" w:rsidRPr="00A855AF" w:rsidRDefault="00A855AF" w:rsidP="00A855AF">
      <w:pPr>
        <w:shd w:val="clear" w:color="auto" w:fill="FFFFFF"/>
        <w:ind w:firstLine="709"/>
        <w:jc w:val="both"/>
        <w:rPr>
          <w:sz w:val="20"/>
          <w:szCs w:val="20"/>
        </w:rPr>
      </w:pPr>
      <w:r w:rsidRPr="00A855AF">
        <w:rPr>
          <w:spacing w:val="24"/>
          <w:sz w:val="20"/>
          <w:szCs w:val="20"/>
        </w:rPr>
        <w:t>Примечание</w:t>
      </w:r>
      <w:r w:rsidR="00CA7176" w:rsidRPr="00A855AF">
        <w:rPr>
          <w:spacing w:val="24"/>
          <w:sz w:val="20"/>
          <w:szCs w:val="20"/>
        </w:rPr>
        <w:t>:</w:t>
      </w:r>
      <w:r w:rsidR="00647F5E" w:rsidRPr="00A855AF">
        <w:rPr>
          <w:spacing w:val="24"/>
          <w:sz w:val="20"/>
          <w:szCs w:val="20"/>
        </w:rPr>
        <w:t xml:space="preserve"> </w:t>
      </w:r>
      <w:r w:rsidR="00B06EF1" w:rsidRPr="00A855AF">
        <w:rPr>
          <w:spacing w:val="24"/>
          <w:sz w:val="20"/>
          <w:szCs w:val="20"/>
        </w:rPr>
        <w:t>1)</w:t>
      </w:r>
      <w:r w:rsidRPr="00A855AF">
        <w:rPr>
          <w:sz w:val="20"/>
          <w:szCs w:val="20"/>
        </w:rPr>
        <w:t xml:space="preserve">Коэффициент усиления </w:t>
      </w:r>
      <w:r w:rsidR="002131CA" w:rsidRPr="00A855AF">
        <w:rPr>
          <w:sz w:val="20"/>
          <w:szCs w:val="20"/>
        </w:rPr>
        <w:t>антенны для заданной частоты определяется по графику (приложение</w:t>
      </w:r>
      <w:r w:rsidR="001439DC" w:rsidRPr="00A855AF">
        <w:rPr>
          <w:sz w:val="20"/>
          <w:szCs w:val="20"/>
        </w:rPr>
        <w:t xml:space="preserve"> А</w:t>
      </w:r>
      <w:r w:rsidRPr="00A855AF">
        <w:rPr>
          <w:sz w:val="20"/>
          <w:szCs w:val="20"/>
        </w:rPr>
        <w:t>),</w:t>
      </w:r>
      <w:r w:rsidR="002131CA" w:rsidRPr="00A855AF">
        <w:rPr>
          <w:sz w:val="20"/>
          <w:szCs w:val="20"/>
        </w:rPr>
        <w:t xml:space="preserve"> либо по таблице (приложение </w:t>
      </w:r>
      <w:r w:rsidR="001439DC" w:rsidRPr="00A855AF">
        <w:rPr>
          <w:sz w:val="20"/>
          <w:szCs w:val="20"/>
        </w:rPr>
        <w:t>Б</w:t>
      </w:r>
      <w:r w:rsidRPr="00A855AF">
        <w:rPr>
          <w:sz w:val="20"/>
          <w:szCs w:val="20"/>
        </w:rPr>
        <w:t xml:space="preserve">), придаваемым к антенне, </w:t>
      </w:r>
      <w:r w:rsidR="002131CA" w:rsidRPr="00A855AF">
        <w:rPr>
          <w:sz w:val="20"/>
          <w:szCs w:val="20"/>
        </w:rPr>
        <w:t>и может уточняться в процессе эксплуатации по результатам периодической  калибровки.</w:t>
      </w:r>
    </w:p>
    <w:p w:rsidR="000F42B9" w:rsidRPr="00A855AF" w:rsidRDefault="002131CA" w:rsidP="00A855AF">
      <w:pPr>
        <w:pStyle w:val="1"/>
        <w:spacing w:line="240" w:lineRule="auto"/>
        <w:rPr>
          <w:rFonts w:cs="Times New Roman"/>
          <w:sz w:val="24"/>
          <w:szCs w:val="24"/>
        </w:rPr>
      </w:pPr>
      <w:bookmarkStart w:id="3" w:name="_Toc84233358"/>
      <w:r w:rsidRPr="00A855AF">
        <w:rPr>
          <w:rFonts w:cs="Times New Roman"/>
          <w:sz w:val="24"/>
          <w:szCs w:val="24"/>
        </w:rPr>
        <w:t>КОМПЛЕКТНОСТЬ</w:t>
      </w:r>
      <w:bookmarkEnd w:id="3"/>
      <w:r w:rsidR="008B7B41" w:rsidRPr="00A855AF">
        <w:rPr>
          <w:rFonts w:cs="Times New Roman"/>
          <w:sz w:val="24"/>
          <w:szCs w:val="24"/>
        </w:rPr>
        <w:t xml:space="preserve"> </w:t>
      </w:r>
    </w:p>
    <w:p w:rsidR="002131CA" w:rsidRPr="00A855AF" w:rsidRDefault="002131CA" w:rsidP="00A855AF">
      <w:pPr>
        <w:spacing w:after="120"/>
        <w:ind w:firstLine="709"/>
      </w:pPr>
      <w:r w:rsidRPr="00A855AF">
        <w:t>Таблица 2 - Комплектность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1"/>
        <w:gridCol w:w="5253"/>
        <w:gridCol w:w="730"/>
        <w:gridCol w:w="1459"/>
      </w:tblGrid>
      <w:tr w:rsidR="008B7B41" w:rsidRPr="00A855AF" w:rsidTr="00FD4A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B7B41" w:rsidRPr="00A855AF" w:rsidRDefault="008B7B41" w:rsidP="00A855AF">
            <w:pPr>
              <w:jc w:val="center"/>
            </w:pPr>
            <w:r w:rsidRPr="00A855AF">
              <w:t>Обозначение изделия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B7B41" w:rsidRPr="00A855AF" w:rsidRDefault="008B7B41" w:rsidP="00A855AF">
            <w:pPr>
              <w:jc w:val="center"/>
            </w:pPr>
            <w:r w:rsidRPr="00A855AF">
              <w:t>Наименование изделия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B7B41" w:rsidRPr="00A855AF" w:rsidRDefault="008B7B41" w:rsidP="00A855AF">
            <w:pPr>
              <w:jc w:val="center"/>
            </w:pPr>
            <w:r w:rsidRPr="00A855AF">
              <w:t>Кол</w:t>
            </w:r>
            <w:proofErr w:type="gramStart"/>
            <w:r w:rsidR="000F42B9" w:rsidRPr="00A855AF">
              <w:t>.</w:t>
            </w:r>
            <w:proofErr w:type="gramEnd"/>
            <w:r w:rsidR="000F42B9" w:rsidRPr="00A855AF">
              <w:t xml:space="preserve"> </w:t>
            </w:r>
            <w:proofErr w:type="gramStart"/>
            <w:r w:rsidR="000F42B9" w:rsidRPr="00A855AF">
              <w:t>ш</w:t>
            </w:r>
            <w:proofErr w:type="gramEnd"/>
            <w:r w:rsidR="000F42B9" w:rsidRPr="00A855AF">
              <w:t>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B7B41" w:rsidRPr="00A855AF" w:rsidRDefault="008B7B41" w:rsidP="00A855AF">
            <w:pPr>
              <w:jc w:val="center"/>
            </w:pPr>
            <w:r w:rsidRPr="00A855AF">
              <w:t>Зав</w:t>
            </w:r>
            <w:r w:rsidR="00A855AF">
              <w:t xml:space="preserve">. </w:t>
            </w:r>
            <w:r w:rsidRPr="00A855AF">
              <w:t>номер</w:t>
            </w:r>
          </w:p>
        </w:tc>
      </w:tr>
      <w:tr w:rsidR="008B7B41" w:rsidRPr="00336315" w:rsidTr="00FD4AF4"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336315" w:rsidRDefault="008B7B41" w:rsidP="00A855AF">
            <w:pPr>
              <w:rPr>
                <w:sz w:val="22"/>
                <w:szCs w:val="22"/>
              </w:rPr>
            </w:pPr>
            <w:r w:rsidRPr="00336315">
              <w:rPr>
                <w:color w:val="000000"/>
                <w:sz w:val="22"/>
                <w:szCs w:val="22"/>
              </w:rPr>
              <w:t>КНПР.464651.008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336315" w:rsidRDefault="00FD4AF4" w:rsidP="00FD4A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Малогабаритная логопериодическая антенна</w:t>
            </w:r>
            <w:r w:rsidR="008B7B41" w:rsidRPr="00336315">
              <w:rPr>
                <w:sz w:val="22"/>
                <w:szCs w:val="22"/>
              </w:rPr>
              <w:t xml:space="preserve"> АС</w:t>
            </w:r>
            <w:proofErr w:type="gramStart"/>
            <w:r w:rsidR="008B7B41" w:rsidRPr="00336315">
              <w:rPr>
                <w:sz w:val="22"/>
                <w:szCs w:val="22"/>
              </w:rPr>
              <w:t>4</w:t>
            </w:r>
            <w:proofErr w:type="gramEnd"/>
            <w:r w:rsidR="008B7B41" w:rsidRPr="00336315">
              <w:rPr>
                <w:sz w:val="22"/>
                <w:szCs w:val="22"/>
              </w:rPr>
              <w:t>.30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336315" w:rsidRDefault="008B7B41" w:rsidP="00A855AF">
            <w:pPr>
              <w:jc w:val="center"/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336315" w:rsidRDefault="00A855AF" w:rsidP="00A855AF">
            <w:pPr>
              <w:jc w:val="center"/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151223203</w:t>
            </w:r>
          </w:p>
        </w:tc>
      </w:tr>
      <w:tr w:rsidR="008B7B41" w:rsidRPr="00336315" w:rsidTr="00FD4A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336315" w:rsidRDefault="00336315" w:rsidP="00A855AF">
            <w:pPr>
              <w:rPr>
                <w:color w:val="000000"/>
                <w:sz w:val="22"/>
                <w:szCs w:val="22"/>
              </w:rPr>
            </w:pPr>
            <w:r w:rsidRPr="00094E1E">
              <w:rPr>
                <w:sz w:val="22"/>
                <w:szCs w:val="22"/>
              </w:rPr>
              <w:t>КНПР.301532.004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336315" w:rsidRDefault="008B7B41" w:rsidP="00FD4AF4">
            <w:pPr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 xml:space="preserve">Элемент крепления к </w:t>
            </w:r>
            <w:proofErr w:type="spellStart"/>
            <w:r w:rsidRPr="00336315">
              <w:rPr>
                <w:sz w:val="22"/>
                <w:szCs w:val="22"/>
              </w:rPr>
              <w:t>фотоштативу</w:t>
            </w:r>
            <w:proofErr w:type="spellEnd"/>
            <w:r w:rsidR="00336315" w:rsidRPr="00336315">
              <w:rPr>
                <w:sz w:val="22"/>
                <w:szCs w:val="22"/>
              </w:rPr>
              <w:t xml:space="preserve"> АК-02</w:t>
            </w:r>
            <w:r w:rsidR="00336315">
              <w:rPr>
                <w:sz w:val="22"/>
                <w:szCs w:val="22"/>
              </w:rPr>
              <w:t>М</w:t>
            </w:r>
            <w:r w:rsidRPr="00336315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336315" w:rsidRDefault="008B7B41" w:rsidP="00A855AF">
            <w:pPr>
              <w:jc w:val="center"/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336315" w:rsidRDefault="008B7B41" w:rsidP="00A855AF">
            <w:pPr>
              <w:suppressAutoHyphens w:val="0"/>
              <w:jc w:val="center"/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-</w:t>
            </w:r>
          </w:p>
        </w:tc>
      </w:tr>
      <w:tr w:rsidR="000F42B9" w:rsidRPr="00336315" w:rsidTr="00FD4AF4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2B9" w:rsidRPr="00336315" w:rsidRDefault="000F42B9" w:rsidP="00A855AF">
            <w:pPr>
              <w:jc w:val="center"/>
              <w:rPr>
                <w:b/>
                <w:i/>
                <w:sz w:val="22"/>
                <w:szCs w:val="22"/>
              </w:rPr>
            </w:pPr>
            <w:r w:rsidRPr="00336315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8B7B41" w:rsidRPr="00336315" w:rsidTr="00FD4A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336315" w:rsidRDefault="008B7B41" w:rsidP="00A855AF">
            <w:pPr>
              <w:pStyle w:val="a7"/>
              <w:rPr>
                <w:sz w:val="22"/>
                <w:szCs w:val="22"/>
                <w:lang w:val="ru-RU"/>
              </w:rPr>
            </w:pPr>
            <w:r w:rsidRPr="00336315">
              <w:rPr>
                <w:sz w:val="22"/>
                <w:szCs w:val="22"/>
              </w:rPr>
              <w:t>КНПР.464651.008</w:t>
            </w:r>
            <w:r w:rsidRPr="00336315">
              <w:rPr>
                <w:sz w:val="22"/>
                <w:szCs w:val="22"/>
                <w:lang w:val="ru-RU"/>
              </w:rPr>
              <w:t xml:space="preserve"> ПС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336315" w:rsidRDefault="008B7B41" w:rsidP="00A855AF">
            <w:pPr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Паспорт.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336315" w:rsidRDefault="008B7B41" w:rsidP="00A855AF">
            <w:pPr>
              <w:jc w:val="center"/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336315" w:rsidRDefault="008B7B41" w:rsidP="00A855AF">
            <w:pPr>
              <w:jc w:val="center"/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-</w:t>
            </w:r>
          </w:p>
        </w:tc>
      </w:tr>
      <w:tr w:rsidR="000F42B9" w:rsidRPr="00336315" w:rsidTr="00FD4AF4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2B9" w:rsidRPr="00336315" w:rsidRDefault="000F42B9" w:rsidP="00A855AF">
            <w:pPr>
              <w:jc w:val="center"/>
              <w:rPr>
                <w:b/>
                <w:i/>
                <w:sz w:val="22"/>
                <w:szCs w:val="22"/>
              </w:rPr>
            </w:pPr>
            <w:r w:rsidRPr="00336315">
              <w:rPr>
                <w:b/>
                <w:i/>
                <w:sz w:val="22"/>
                <w:szCs w:val="22"/>
              </w:rPr>
              <w:t>Упаковка</w:t>
            </w:r>
          </w:p>
        </w:tc>
      </w:tr>
      <w:tr w:rsidR="008B7B41" w:rsidRPr="00336315" w:rsidTr="00FD4A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336315" w:rsidRDefault="008B7B41" w:rsidP="00A855AF">
            <w:pPr>
              <w:jc w:val="center"/>
              <w:rPr>
                <w:sz w:val="22"/>
                <w:szCs w:val="22"/>
                <w:highlight w:val="yellow"/>
              </w:rPr>
            </w:pPr>
            <w:r w:rsidRPr="00336315">
              <w:rPr>
                <w:sz w:val="22"/>
                <w:szCs w:val="22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336315" w:rsidRDefault="000F42B9" w:rsidP="00A855AF">
            <w:pPr>
              <w:rPr>
                <w:sz w:val="22"/>
                <w:szCs w:val="22"/>
                <w:highlight w:val="yellow"/>
              </w:rPr>
            </w:pPr>
            <w:r w:rsidRPr="00336315">
              <w:rPr>
                <w:sz w:val="22"/>
                <w:szCs w:val="22"/>
              </w:rPr>
              <w:t>Короб транспортировочный</w:t>
            </w:r>
            <w:r w:rsidR="008B7B41" w:rsidRPr="00336315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336315" w:rsidRDefault="008B7B41" w:rsidP="00A855AF">
            <w:pPr>
              <w:jc w:val="center"/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336315" w:rsidRDefault="008B7B41" w:rsidP="00A855AF">
            <w:pPr>
              <w:jc w:val="center"/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-</w:t>
            </w:r>
          </w:p>
        </w:tc>
      </w:tr>
    </w:tbl>
    <w:p w:rsidR="002131CA" w:rsidRPr="00336315" w:rsidRDefault="00C80DF9" w:rsidP="00336315">
      <w:pPr>
        <w:spacing w:before="120"/>
        <w:rPr>
          <w:b/>
          <w:i/>
          <w:sz w:val="22"/>
          <w:szCs w:val="22"/>
        </w:rPr>
      </w:pPr>
      <w:r w:rsidRPr="00336315">
        <w:rPr>
          <w:b/>
          <w:i/>
          <w:sz w:val="22"/>
          <w:szCs w:val="22"/>
        </w:rPr>
        <w:t>*По согласованию с заказчиком.</w:t>
      </w:r>
    </w:p>
    <w:p w:rsidR="002131CA" w:rsidRPr="00A855AF" w:rsidRDefault="002131CA" w:rsidP="00A855AF">
      <w:pPr>
        <w:pStyle w:val="1"/>
        <w:spacing w:line="240" w:lineRule="auto"/>
        <w:rPr>
          <w:rFonts w:cs="Times New Roman"/>
          <w:caps/>
          <w:sz w:val="24"/>
          <w:szCs w:val="24"/>
        </w:rPr>
      </w:pPr>
      <w:bookmarkStart w:id="4" w:name="_Toc84233359"/>
      <w:r w:rsidRPr="00A855AF">
        <w:rPr>
          <w:rFonts w:cs="Times New Roman"/>
          <w:caps/>
          <w:sz w:val="24"/>
          <w:szCs w:val="24"/>
        </w:rPr>
        <w:lastRenderedPageBreak/>
        <w:t>Устройство антенны</w:t>
      </w:r>
      <w:bookmarkEnd w:id="4"/>
    </w:p>
    <w:p w:rsidR="00DF1CE8" w:rsidRPr="00A855AF" w:rsidRDefault="00FD4AF4" w:rsidP="00A855AF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Малогабаритная </w:t>
      </w:r>
      <w:r w:rsidR="00DF1CE8" w:rsidRPr="00A855AF">
        <w:rPr>
          <w:lang w:eastAsia="ru-RU"/>
        </w:rPr>
        <w:t xml:space="preserve">логопериодическая </w:t>
      </w:r>
      <w:r>
        <w:rPr>
          <w:lang w:eastAsia="ru-RU"/>
        </w:rPr>
        <w:t xml:space="preserve">антенна </w:t>
      </w:r>
      <w:r w:rsidR="00DF1CE8" w:rsidRPr="00A855AF">
        <w:rPr>
          <w:lang w:eastAsia="ru-RU"/>
        </w:rPr>
        <w:t>АС</w:t>
      </w:r>
      <w:proofErr w:type="gramStart"/>
      <w:r w:rsidR="00DF1CE8" w:rsidRPr="00A855AF">
        <w:rPr>
          <w:lang w:eastAsia="ru-RU"/>
        </w:rPr>
        <w:t>4</w:t>
      </w:r>
      <w:proofErr w:type="gramEnd"/>
      <w:r w:rsidR="00DF1CE8" w:rsidRPr="00A855AF">
        <w:rPr>
          <w:lang w:eastAsia="ru-RU"/>
        </w:rPr>
        <w:t>.30 (далее – антенна</w:t>
      </w:r>
      <w:r>
        <w:rPr>
          <w:lang w:eastAsia="ru-RU"/>
        </w:rPr>
        <w:t>, изделие</w:t>
      </w:r>
      <w:r w:rsidR="00DF1CE8" w:rsidRPr="00A855AF">
        <w:rPr>
          <w:lang w:eastAsia="ru-RU"/>
        </w:rPr>
        <w:t>) предназначена для передачи и приёма энергии электромагнитных полей в диапазоне частот от 1 ГГц до 8</w:t>
      </w:r>
      <w:r w:rsidR="000F3D6E">
        <w:rPr>
          <w:lang w:eastAsia="ru-RU"/>
        </w:rPr>
        <w:t>,2</w:t>
      </w:r>
      <w:r w:rsidR="00DF1CE8" w:rsidRPr="00A855AF">
        <w:rPr>
          <w:lang w:eastAsia="ru-RU"/>
        </w:rPr>
        <w:t xml:space="preserve"> ГГц.</w:t>
      </w:r>
    </w:p>
    <w:p w:rsidR="00DF1CE8" w:rsidRPr="00A855AF" w:rsidRDefault="00DF1CE8" w:rsidP="00A855AF">
      <w:pPr>
        <w:ind w:firstLine="709"/>
        <w:jc w:val="both"/>
        <w:rPr>
          <w:lang w:eastAsia="ru-RU"/>
        </w:rPr>
      </w:pPr>
      <w:r w:rsidRPr="00A855AF">
        <w:rPr>
          <w:lang w:eastAsia="ru-RU"/>
        </w:rPr>
        <w:t>Антенна совместно с измерительными приемными устройствами применяется для измерения плотности потока энергии электромагнитного поля, параметров других антенных устройств, параметров электромагнитной совместимости радиоэлектронных средств. Совместно с генераторами и усилителями мощности ВЧ применяется для излучения энергии электромагнитного поля в определённом диапазоне частот и мощностей.</w:t>
      </w:r>
    </w:p>
    <w:p w:rsidR="00DF1CE8" w:rsidRPr="00A855AF" w:rsidRDefault="00DF1CE8" w:rsidP="00A855AF">
      <w:pPr>
        <w:ind w:firstLine="709"/>
        <w:jc w:val="both"/>
        <w:rPr>
          <w:lang w:eastAsia="ru-RU"/>
        </w:rPr>
      </w:pPr>
      <w:r w:rsidRPr="00A855AF">
        <w:rPr>
          <w:lang w:eastAsia="ru-RU"/>
        </w:rPr>
        <w:t xml:space="preserve">Антенна представляет собой пассивную логопериодическую антенну линейной поляризации, размещённую в защитном радиопрозрачном корпусе. Конструктивно антенна состоит из собирательной линии, выполненной в виде продольной решетки вибраторов, питаемых двухпроводной </w:t>
      </w:r>
      <w:proofErr w:type="spellStart"/>
      <w:r w:rsidRPr="00A855AF">
        <w:rPr>
          <w:lang w:eastAsia="ru-RU"/>
        </w:rPr>
        <w:t>микрополосковой</w:t>
      </w:r>
      <w:proofErr w:type="spellEnd"/>
      <w:r w:rsidRPr="00A855AF">
        <w:rPr>
          <w:lang w:eastAsia="ru-RU"/>
        </w:rPr>
        <w:t xml:space="preserve"> линией выполняющей одновременно роль несущей конструкции. Длина вибраторов и расстояние между ними изменяются по закону геометрической прогрессии со знаменателем τ = 0,9. Возбуждение двухпроводной линии осуществляется коаксиальным кабелем типа EZ-86, проложенным вдоль одного из проводников </w:t>
      </w:r>
      <w:proofErr w:type="spellStart"/>
      <w:r w:rsidRPr="00A855AF">
        <w:rPr>
          <w:lang w:eastAsia="ru-RU"/>
        </w:rPr>
        <w:t>микрополосковой</w:t>
      </w:r>
      <w:proofErr w:type="spellEnd"/>
      <w:r w:rsidRPr="00A855AF">
        <w:rPr>
          <w:lang w:eastAsia="ru-RU"/>
        </w:rPr>
        <w:t xml:space="preserve"> линии. Антенна имеет коаксиальный СВЧ – вход с волновым сопротивлением 50 Ом типа SMA (розетка).</w:t>
      </w:r>
    </w:p>
    <w:p w:rsidR="00DF1CE8" w:rsidRPr="00A855AF" w:rsidRDefault="00DF1CE8" w:rsidP="00A855AF">
      <w:pPr>
        <w:ind w:firstLine="709"/>
        <w:jc w:val="both"/>
        <w:rPr>
          <w:lang w:eastAsia="ru-RU"/>
        </w:rPr>
      </w:pPr>
      <w:r w:rsidRPr="00A855AF">
        <w:rPr>
          <w:lang w:eastAsia="ru-RU"/>
        </w:rPr>
        <w:t>Конструкция антенны в диапазоне частот обеспечивает малый коэффициент стоячей волны по напряжению (КСВН) и монотонную частотную зависимость коэффициента усиления.</w:t>
      </w:r>
    </w:p>
    <w:p w:rsidR="00DF1CE8" w:rsidRPr="00A855AF" w:rsidRDefault="00DF1CE8" w:rsidP="00A855AF">
      <w:pPr>
        <w:ind w:firstLine="709"/>
        <w:jc w:val="both"/>
        <w:rPr>
          <w:lang w:eastAsia="ru-RU"/>
        </w:rPr>
      </w:pPr>
      <w:r w:rsidRPr="00A855AF">
        <w:rPr>
          <w:lang w:eastAsia="ru-RU"/>
        </w:rPr>
        <w:t xml:space="preserve">Антенна предусматривает возможность её крепления на диэлектрическую треногу КНПР.301554.001 или </w:t>
      </w:r>
      <w:proofErr w:type="gramStart"/>
      <w:r w:rsidRPr="00A855AF">
        <w:rPr>
          <w:lang w:eastAsia="ru-RU"/>
        </w:rPr>
        <w:t>универсальный</w:t>
      </w:r>
      <w:proofErr w:type="gramEnd"/>
      <w:r w:rsidRPr="00A855AF">
        <w:rPr>
          <w:lang w:eastAsia="ru-RU"/>
        </w:rPr>
        <w:t xml:space="preserve"> </w:t>
      </w:r>
      <w:proofErr w:type="spellStart"/>
      <w:r w:rsidRPr="00A855AF">
        <w:rPr>
          <w:lang w:eastAsia="ru-RU"/>
        </w:rPr>
        <w:t>фотоштатив</w:t>
      </w:r>
      <w:proofErr w:type="spellEnd"/>
      <w:r w:rsidRPr="00A855AF">
        <w:rPr>
          <w:lang w:eastAsia="ru-RU"/>
        </w:rPr>
        <w:t xml:space="preserve"> с использованием элемента крепления АК</w:t>
      </w:r>
      <w:r w:rsidR="008E797F" w:rsidRPr="00A855AF">
        <w:rPr>
          <w:lang w:eastAsia="ru-RU"/>
        </w:rPr>
        <w:t>-</w:t>
      </w:r>
      <w:r w:rsidRPr="00A855AF">
        <w:rPr>
          <w:lang w:eastAsia="ru-RU"/>
        </w:rPr>
        <w:t>02</w:t>
      </w:r>
      <w:r w:rsidR="00336315">
        <w:rPr>
          <w:lang w:eastAsia="ru-RU"/>
        </w:rPr>
        <w:t>М</w:t>
      </w:r>
      <w:r w:rsidRPr="00A855AF">
        <w:rPr>
          <w:lang w:eastAsia="ru-RU"/>
        </w:rPr>
        <w:t>.</w:t>
      </w:r>
    </w:p>
    <w:p w:rsidR="00C3217A" w:rsidRPr="00A855AF" w:rsidRDefault="000F3D6E" w:rsidP="00336315">
      <w:pPr>
        <w:jc w:val="center"/>
        <w:rPr>
          <w:color w:val="000000"/>
          <w:spacing w:val="1"/>
        </w:rPr>
      </w:pPr>
      <w:r>
        <w:rPr>
          <w:lang w:eastAsia="ru-RU"/>
        </w:rPr>
        <w:t xml:space="preserve">Общий вид антенны </w:t>
      </w:r>
      <w:r w:rsidR="00DF1CE8" w:rsidRPr="00A855AF">
        <w:rPr>
          <w:lang w:eastAsia="ru-RU"/>
        </w:rPr>
        <w:t>представлен на рис</w:t>
      </w:r>
      <w:proofErr w:type="gramStart"/>
      <w:r w:rsidR="00DF1CE8" w:rsidRPr="00A855AF">
        <w:rPr>
          <w:lang w:eastAsia="ru-RU"/>
        </w:rPr>
        <w:t>1</w:t>
      </w:r>
      <w:proofErr w:type="gramEnd"/>
      <w:r w:rsidR="00DF1CE8" w:rsidRPr="00A855AF">
        <w:rPr>
          <w:lang w:eastAsia="ru-RU"/>
        </w:rPr>
        <w:t>.</w:t>
      </w:r>
    </w:p>
    <w:p w:rsidR="0036572D" w:rsidRPr="00A855AF" w:rsidRDefault="0036572D" w:rsidP="00A855AF">
      <w:pPr>
        <w:rPr>
          <w:color w:val="000000"/>
          <w:spacing w:val="1"/>
        </w:rPr>
      </w:pPr>
    </w:p>
    <w:p w:rsidR="00C3217A" w:rsidRPr="00A855AF" w:rsidRDefault="00407BBA" w:rsidP="00A855AF">
      <w:pPr>
        <w:shd w:val="clear" w:color="auto" w:fill="FFFFFF"/>
        <w:ind w:firstLine="270"/>
        <w:jc w:val="center"/>
        <w:rPr>
          <w:spacing w:val="1"/>
        </w:rPr>
      </w:pPr>
      <w:r w:rsidRPr="00A855AF">
        <w:rPr>
          <w:noProof/>
          <w:lang w:eastAsia="ru-RU"/>
        </w:rPr>
        <w:drawing>
          <wp:inline distT="0" distB="0" distL="0" distR="0" wp14:anchorId="5739015A" wp14:editId="40F5BFAC">
            <wp:extent cx="5305425" cy="3268345"/>
            <wp:effectExtent l="0" t="0" r="952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29" t="12173" r="7886" b="21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26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0FD" w:rsidRDefault="005070FD" w:rsidP="00A855AF">
      <w:pPr>
        <w:ind w:firstLine="720"/>
        <w:jc w:val="center"/>
        <w:rPr>
          <w:color w:val="000000"/>
          <w:spacing w:val="1"/>
        </w:rPr>
      </w:pPr>
      <w:r w:rsidRPr="00A855AF">
        <w:t>Рисунок 1 –</w:t>
      </w:r>
      <w:r w:rsidR="007000F8" w:rsidRPr="00A855AF">
        <w:t xml:space="preserve"> </w:t>
      </w:r>
      <w:r w:rsidR="009D6463" w:rsidRPr="00A855AF">
        <w:t>Общий вид</w:t>
      </w:r>
      <w:r w:rsidRPr="00A855AF">
        <w:t xml:space="preserve"> антенны </w:t>
      </w:r>
      <w:r w:rsidR="00E94E41" w:rsidRPr="00A855AF">
        <w:rPr>
          <w:color w:val="000000"/>
          <w:spacing w:val="1"/>
        </w:rPr>
        <w:t>АС</w:t>
      </w:r>
      <w:proofErr w:type="gramStart"/>
      <w:r w:rsidR="00E94E41" w:rsidRPr="00A855AF">
        <w:rPr>
          <w:color w:val="000000"/>
          <w:spacing w:val="1"/>
        </w:rPr>
        <w:t>4</w:t>
      </w:r>
      <w:proofErr w:type="gramEnd"/>
      <w:r w:rsidR="00E94E41" w:rsidRPr="00A855AF">
        <w:rPr>
          <w:color w:val="000000"/>
          <w:spacing w:val="1"/>
        </w:rPr>
        <w:t>.30</w:t>
      </w:r>
    </w:p>
    <w:p w:rsidR="00A855AF" w:rsidRDefault="00A855AF" w:rsidP="00A855AF">
      <w:pPr>
        <w:ind w:firstLine="720"/>
        <w:jc w:val="center"/>
        <w:rPr>
          <w:color w:val="000000"/>
          <w:spacing w:val="1"/>
        </w:rPr>
      </w:pPr>
    </w:p>
    <w:p w:rsidR="00A855AF" w:rsidRDefault="00A855AF" w:rsidP="00A855AF">
      <w:pPr>
        <w:ind w:firstLine="720"/>
        <w:jc w:val="center"/>
        <w:rPr>
          <w:color w:val="000000"/>
          <w:spacing w:val="1"/>
        </w:rPr>
      </w:pPr>
    </w:p>
    <w:p w:rsidR="00A855AF" w:rsidRDefault="00A855AF" w:rsidP="00A855AF">
      <w:pPr>
        <w:ind w:firstLine="720"/>
        <w:jc w:val="center"/>
        <w:rPr>
          <w:color w:val="000000"/>
          <w:spacing w:val="1"/>
        </w:rPr>
      </w:pPr>
    </w:p>
    <w:p w:rsidR="00A855AF" w:rsidRDefault="00A855AF" w:rsidP="00A855AF">
      <w:pPr>
        <w:ind w:firstLine="720"/>
        <w:jc w:val="center"/>
        <w:rPr>
          <w:color w:val="000000"/>
          <w:spacing w:val="1"/>
        </w:rPr>
      </w:pPr>
    </w:p>
    <w:p w:rsidR="00A855AF" w:rsidRDefault="00A855AF" w:rsidP="00A855AF">
      <w:pPr>
        <w:ind w:firstLine="720"/>
        <w:jc w:val="center"/>
        <w:rPr>
          <w:color w:val="000000"/>
          <w:spacing w:val="1"/>
        </w:rPr>
      </w:pPr>
    </w:p>
    <w:p w:rsidR="00A855AF" w:rsidRDefault="00A855AF" w:rsidP="00A855AF">
      <w:pPr>
        <w:ind w:firstLine="720"/>
        <w:jc w:val="center"/>
        <w:rPr>
          <w:color w:val="000000"/>
          <w:spacing w:val="1"/>
        </w:rPr>
      </w:pPr>
    </w:p>
    <w:p w:rsidR="00C3217A" w:rsidRPr="00A855AF" w:rsidRDefault="00C3217A" w:rsidP="00A855AF">
      <w:pPr>
        <w:pStyle w:val="1"/>
        <w:spacing w:line="240" w:lineRule="auto"/>
        <w:rPr>
          <w:rFonts w:cs="Times New Roman"/>
          <w:sz w:val="24"/>
          <w:szCs w:val="24"/>
        </w:rPr>
      </w:pPr>
      <w:bookmarkStart w:id="5" w:name="_Toc84233360"/>
      <w:r w:rsidRPr="00A855AF">
        <w:rPr>
          <w:rFonts w:cs="Times New Roman"/>
          <w:sz w:val="24"/>
          <w:szCs w:val="24"/>
        </w:rPr>
        <w:lastRenderedPageBreak/>
        <w:t>ГАРАНТИИ ИЗГОТОВИТЕЛЯ</w:t>
      </w:r>
      <w:bookmarkEnd w:id="5"/>
    </w:p>
    <w:p w:rsidR="00C3217A" w:rsidRPr="00A855AF" w:rsidRDefault="00C3217A" w:rsidP="00A855AF">
      <w:pPr>
        <w:ind w:firstLine="709"/>
        <w:jc w:val="both"/>
        <w:rPr>
          <w:spacing w:val="-4"/>
        </w:rPr>
      </w:pPr>
      <w:r w:rsidRPr="00A855AF">
        <w:t>Изготовитель гарантирует соответствие а</w:t>
      </w:r>
      <w:r w:rsidRPr="00A855AF">
        <w:rPr>
          <w:color w:val="000000"/>
          <w:spacing w:val="1"/>
        </w:rPr>
        <w:t xml:space="preserve">нтенны </w:t>
      </w:r>
      <w:r w:rsidR="007A641C" w:rsidRPr="00A855AF">
        <w:t>логопериодической</w:t>
      </w:r>
      <w:r w:rsidR="00190571" w:rsidRPr="00A855AF">
        <w:rPr>
          <w:color w:val="000000"/>
          <w:spacing w:val="1"/>
        </w:rPr>
        <w:t xml:space="preserve"> </w:t>
      </w:r>
      <w:r w:rsidRPr="00A855AF">
        <w:rPr>
          <w:color w:val="000000"/>
          <w:spacing w:val="1"/>
        </w:rPr>
        <w:t xml:space="preserve"> </w:t>
      </w:r>
      <w:r w:rsidR="00E94E41" w:rsidRPr="00A855AF">
        <w:rPr>
          <w:color w:val="000000"/>
          <w:spacing w:val="1"/>
        </w:rPr>
        <w:t>АС</w:t>
      </w:r>
      <w:proofErr w:type="gramStart"/>
      <w:r w:rsidR="00E94E41" w:rsidRPr="00A855AF">
        <w:rPr>
          <w:color w:val="000000"/>
          <w:spacing w:val="1"/>
        </w:rPr>
        <w:t>4</w:t>
      </w:r>
      <w:proofErr w:type="gramEnd"/>
      <w:r w:rsidR="00E94E41" w:rsidRPr="00A855AF">
        <w:rPr>
          <w:color w:val="000000"/>
          <w:spacing w:val="1"/>
        </w:rPr>
        <w:t>.30</w:t>
      </w:r>
      <w:r w:rsidR="007A641C" w:rsidRPr="00A855AF">
        <w:rPr>
          <w:color w:val="000000"/>
          <w:spacing w:val="1"/>
        </w:rPr>
        <w:t xml:space="preserve"> </w:t>
      </w:r>
      <w:r w:rsidR="00E94E41" w:rsidRPr="00A855AF">
        <w:t>КНПР.464651.008</w:t>
      </w:r>
      <w:r w:rsidR="000F3D6E">
        <w:t xml:space="preserve"> </w:t>
      </w:r>
      <w:r w:rsidR="007A641C" w:rsidRPr="00A855AF">
        <w:t>заявленным параметрам</w:t>
      </w:r>
      <w:r w:rsidRPr="00A855AF">
        <w:rPr>
          <w:spacing w:val="-4"/>
        </w:rPr>
        <w:t xml:space="preserve"> при соблюдении условий транспортирования, хранения, монтажа и эксплуатации.</w:t>
      </w:r>
    </w:p>
    <w:p w:rsidR="00C3217A" w:rsidRPr="00A855AF" w:rsidRDefault="00C3217A" w:rsidP="00A855AF">
      <w:pPr>
        <w:ind w:firstLine="709"/>
        <w:jc w:val="both"/>
        <w:rPr>
          <w:spacing w:val="-4"/>
        </w:rPr>
      </w:pPr>
      <w:r w:rsidRPr="00A855AF">
        <w:rPr>
          <w:spacing w:val="-4"/>
        </w:rPr>
        <w:t>Гарантийный срок эксплуатации – 12 месяцев со дня ввода антенны в эксплуатацию.</w:t>
      </w:r>
    </w:p>
    <w:p w:rsidR="00C3217A" w:rsidRPr="00A855AF" w:rsidRDefault="008466B3" w:rsidP="00A855AF">
      <w:pPr>
        <w:ind w:firstLine="709"/>
        <w:jc w:val="both"/>
        <w:rPr>
          <w:spacing w:val="-4"/>
        </w:rPr>
      </w:pPr>
      <w:r w:rsidRPr="00A855AF">
        <w:rPr>
          <w:iCs/>
        </w:rPr>
        <w:t xml:space="preserve">Гарантийное и послегарантийное техническое обслуживание и ремонт </w:t>
      </w:r>
      <w:r w:rsidR="00190571" w:rsidRPr="00A855AF">
        <w:rPr>
          <w:iCs/>
        </w:rPr>
        <w:t xml:space="preserve">антенны </w:t>
      </w:r>
      <w:r w:rsidR="00E94E41" w:rsidRPr="00A855AF">
        <w:rPr>
          <w:color w:val="000000"/>
          <w:spacing w:val="1"/>
        </w:rPr>
        <w:t>АС</w:t>
      </w:r>
      <w:proofErr w:type="gramStart"/>
      <w:r w:rsidR="00E94E41" w:rsidRPr="00A855AF">
        <w:rPr>
          <w:color w:val="000000"/>
          <w:spacing w:val="1"/>
        </w:rPr>
        <w:t>4</w:t>
      </w:r>
      <w:proofErr w:type="gramEnd"/>
      <w:r w:rsidR="00E94E41" w:rsidRPr="00A855AF">
        <w:rPr>
          <w:color w:val="000000"/>
          <w:spacing w:val="1"/>
        </w:rPr>
        <w:t>.30</w:t>
      </w:r>
      <w:r w:rsidRPr="00A855AF">
        <w:rPr>
          <w:color w:val="000000"/>
          <w:spacing w:val="1"/>
        </w:rPr>
        <w:t xml:space="preserve"> </w:t>
      </w:r>
      <w:r w:rsidRPr="00A855AF">
        <w:rPr>
          <w:iCs/>
        </w:rPr>
        <w:t xml:space="preserve"> производит</w:t>
      </w:r>
      <w:r w:rsidRPr="00A855AF">
        <w:rPr>
          <w:spacing w:val="-4"/>
        </w:rPr>
        <w:t xml:space="preserve"> </w:t>
      </w:r>
      <w:r w:rsidR="00C3217A" w:rsidRPr="00A855AF">
        <w:rPr>
          <w:spacing w:val="-4"/>
        </w:rPr>
        <w:t>АО «СКАРД-</w:t>
      </w:r>
      <w:proofErr w:type="spellStart"/>
      <w:r w:rsidR="00C3217A" w:rsidRPr="00A855AF">
        <w:rPr>
          <w:spacing w:val="-4"/>
        </w:rPr>
        <w:t>Электроникс</w:t>
      </w:r>
      <w:proofErr w:type="spellEnd"/>
      <w:r w:rsidR="00C3217A" w:rsidRPr="00A855AF">
        <w:rPr>
          <w:spacing w:val="-4"/>
        </w:rPr>
        <w:t>» по адресу:</w:t>
      </w:r>
    </w:p>
    <w:p w:rsidR="00C3217A" w:rsidRPr="00A855AF" w:rsidRDefault="00C3217A" w:rsidP="00A855AF">
      <w:pPr>
        <w:ind w:firstLine="709"/>
        <w:jc w:val="both"/>
        <w:rPr>
          <w:spacing w:val="-4"/>
        </w:rPr>
      </w:pPr>
      <w:r w:rsidRPr="00A855AF">
        <w:rPr>
          <w:spacing w:val="-4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 w:rsidRPr="00A855AF">
          <w:rPr>
            <w:spacing w:val="-4"/>
          </w:rPr>
          <w:t>305021, г</w:t>
        </w:r>
      </w:smartTag>
      <w:r w:rsidRPr="00A855AF">
        <w:rPr>
          <w:spacing w:val="-4"/>
        </w:rPr>
        <w:t>. Курск, ул</w:t>
      </w:r>
      <w:r w:rsidR="00EF6263" w:rsidRPr="00A855AF">
        <w:rPr>
          <w:spacing w:val="-4"/>
        </w:rPr>
        <w:t>.</w:t>
      </w:r>
      <w:r w:rsidRPr="00A855AF">
        <w:rPr>
          <w:spacing w:val="-4"/>
        </w:rPr>
        <w:t xml:space="preserve"> Карла Маркса, 70</w:t>
      </w:r>
      <w:proofErr w:type="gramStart"/>
      <w:r w:rsidRPr="00A855AF">
        <w:rPr>
          <w:spacing w:val="-4"/>
        </w:rPr>
        <w:t xml:space="preserve"> Б</w:t>
      </w:r>
      <w:proofErr w:type="gramEnd"/>
      <w:r w:rsidRPr="00A855AF">
        <w:rPr>
          <w:spacing w:val="-4"/>
        </w:rPr>
        <w:t>,</w:t>
      </w:r>
    </w:p>
    <w:p w:rsidR="00C3217A" w:rsidRPr="00A855AF" w:rsidRDefault="00C3217A" w:rsidP="00A855AF">
      <w:pPr>
        <w:ind w:firstLine="709"/>
        <w:jc w:val="both"/>
        <w:rPr>
          <w:spacing w:val="-4"/>
        </w:rPr>
      </w:pPr>
      <w:r w:rsidRPr="00A855AF">
        <w:rPr>
          <w:spacing w:val="-4"/>
        </w:rPr>
        <w:t>Тел</w:t>
      </w:r>
      <w:r w:rsidR="00D2778D" w:rsidRPr="00A855AF">
        <w:rPr>
          <w:spacing w:val="-4"/>
        </w:rPr>
        <w:t>/факс</w:t>
      </w:r>
      <w:r w:rsidRPr="00A855AF">
        <w:rPr>
          <w:spacing w:val="-4"/>
        </w:rPr>
        <w:t>: +7 (4712) 390-632, +7(4712) 390-</w:t>
      </w:r>
      <w:r w:rsidR="00D2778D" w:rsidRPr="00A855AF">
        <w:rPr>
          <w:spacing w:val="-4"/>
        </w:rPr>
        <w:t xml:space="preserve">786; </w:t>
      </w:r>
      <w:r w:rsidR="00D2778D" w:rsidRPr="00A855AF">
        <w:rPr>
          <w:spacing w:val="-4"/>
          <w:lang w:val="en-US"/>
        </w:rPr>
        <w:t>e</w:t>
      </w:r>
      <w:r w:rsidR="00D2778D" w:rsidRPr="00A855AF">
        <w:rPr>
          <w:spacing w:val="-4"/>
        </w:rPr>
        <w:t>-</w:t>
      </w:r>
      <w:r w:rsidR="00D2778D" w:rsidRPr="00A855AF">
        <w:rPr>
          <w:spacing w:val="-4"/>
          <w:lang w:val="en-US"/>
        </w:rPr>
        <w:t>mail</w:t>
      </w:r>
      <w:r w:rsidR="00D2778D" w:rsidRPr="00A855AF">
        <w:rPr>
          <w:spacing w:val="-4"/>
        </w:rPr>
        <w:t xml:space="preserve">: </w:t>
      </w:r>
      <w:hyperlink r:id="rId11" w:history="1">
        <w:r w:rsidR="00D2778D" w:rsidRPr="00A855AF">
          <w:rPr>
            <w:rStyle w:val="ac"/>
            <w:spacing w:val="-4"/>
            <w:lang w:val="en-US"/>
          </w:rPr>
          <w:t>info</w:t>
        </w:r>
        <w:r w:rsidR="00D2778D" w:rsidRPr="00A855AF">
          <w:rPr>
            <w:rStyle w:val="ac"/>
            <w:spacing w:val="-4"/>
          </w:rPr>
          <w:t>@</w:t>
        </w:r>
        <w:proofErr w:type="spellStart"/>
        <w:r w:rsidR="00D2778D" w:rsidRPr="00A855AF">
          <w:rPr>
            <w:rStyle w:val="ac"/>
            <w:spacing w:val="-4"/>
            <w:lang w:val="en-US"/>
          </w:rPr>
          <w:t>skard</w:t>
        </w:r>
        <w:proofErr w:type="spellEnd"/>
        <w:r w:rsidR="00D2778D" w:rsidRPr="00A855AF">
          <w:rPr>
            <w:rStyle w:val="ac"/>
            <w:spacing w:val="-4"/>
          </w:rPr>
          <w:t>.</w:t>
        </w:r>
        <w:proofErr w:type="spellStart"/>
        <w:r w:rsidR="00D2778D" w:rsidRPr="00A855AF">
          <w:rPr>
            <w:rStyle w:val="ac"/>
            <w:spacing w:val="-4"/>
            <w:lang w:val="en-US"/>
          </w:rPr>
          <w:t>ru</w:t>
        </w:r>
        <w:proofErr w:type="spellEnd"/>
      </w:hyperlink>
      <w:r w:rsidR="00D2778D" w:rsidRPr="00A855AF">
        <w:rPr>
          <w:spacing w:val="-4"/>
        </w:rPr>
        <w:t xml:space="preserve">. </w:t>
      </w:r>
    </w:p>
    <w:p w:rsidR="003C43F8" w:rsidRPr="00A855AF" w:rsidRDefault="003C43F8" w:rsidP="00A855AF">
      <w:pPr>
        <w:pStyle w:val="1"/>
        <w:spacing w:line="240" w:lineRule="auto"/>
        <w:rPr>
          <w:rFonts w:cs="Times New Roman"/>
          <w:sz w:val="24"/>
          <w:szCs w:val="24"/>
        </w:rPr>
      </w:pPr>
      <w:bookmarkStart w:id="6" w:name="_Toc84233361"/>
      <w:r w:rsidRPr="00A855AF">
        <w:rPr>
          <w:rFonts w:cs="Times New Roman"/>
          <w:sz w:val="24"/>
          <w:szCs w:val="24"/>
        </w:rPr>
        <w:t>СВИДЕТЕЛЬСТВО ОБ УПАКОВЫВАНИИ</w:t>
      </w:r>
      <w:bookmarkEnd w:id="6"/>
    </w:p>
    <w:p w:rsidR="0077216B" w:rsidRPr="00A855AF" w:rsidRDefault="0077216B" w:rsidP="00A855AF">
      <w:pPr>
        <w:ind w:firstLine="720"/>
        <w:jc w:val="center"/>
        <w:rPr>
          <w:spacing w:val="-4"/>
          <w:lang w:val="en-US"/>
        </w:rPr>
      </w:pPr>
    </w:p>
    <w:tbl>
      <w:tblPr>
        <w:tblStyle w:val="ab"/>
        <w:tblpPr w:leftFromText="180" w:rightFromText="180" w:vertAnchor="text" w:horzAnchor="margin" w:tblpXSpec="center" w:tblpY="97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77216B" w:rsidRPr="00A855AF" w:rsidTr="00237839">
        <w:tc>
          <w:tcPr>
            <w:tcW w:w="2684" w:type="dxa"/>
            <w:tcBorders>
              <w:bottom w:val="single" w:sz="8" w:space="0" w:color="auto"/>
            </w:tcBorders>
          </w:tcPr>
          <w:p w:rsidR="0077216B" w:rsidRPr="00A855AF" w:rsidRDefault="0077216B" w:rsidP="00A855AF">
            <w:pPr>
              <w:jc w:val="center"/>
            </w:pPr>
            <w:r w:rsidRPr="00A855AF">
              <w:t>Антенна АС</w:t>
            </w:r>
            <w:proofErr w:type="gramStart"/>
            <w:r w:rsidRPr="00A855AF">
              <w:t>4</w:t>
            </w:r>
            <w:proofErr w:type="gramEnd"/>
            <w:r w:rsidRPr="00A855AF">
              <w:t>.30</w:t>
            </w:r>
          </w:p>
        </w:tc>
        <w:tc>
          <w:tcPr>
            <w:tcW w:w="799" w:type="dxa"/>
          </w:tcPr>
          <w:p w:rsidR="0077216B" w:rsidRPr="00A855AF" w:rsidRDefault="0077216B" w:rsidP="00A855AF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77216B" w:rsidRPr="00A855AF" w:rsidRDefault="0077216B" w:rsidP="00A855AF">
            <w:pPr>
              <w:jc w:val="center"/>
            </w:pPr>
            <w:r w:rsidRPr="00A855AF">
              <w:t>КНПР.464651.008</w:t>
            </w:r>
          </w:p>
        </w:tc>
        <w:tc>
          <w:tcPr>
            <w:tcW w:w="799" w:type="dxa"/>
          </w:tcPr>
          <w:p w:rsidR="0077216B" w:rsidRPr="00A855AF" w:rsidRDefault="0077216B" w:rsidP="00A855AF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77216B" w:rsidRPr="00A855AF" w:rsidRDefault="00A855AF" w:rsidP="00A855AF">
            <w:pPr>
              <w:jc w:val="center"/>
            </w:pPr>
            <w:r w:rsidRPr="00A855AF">
              <w:rPr>
                <w:bCs/>
                <w:color w:val="000000"/>
              </w:rPr>
              <w:t>151223203</w:t>
            </w:r>
          </w:p>
        </w:tc>
      </w:tr>
      <w:tr w:rsidR="0077216B" w:rsidRPr="00A855AF" w:rsidTr="00237839">
        <w:tc>
          <w:tcPr>
            <w:tcW w:w="2684" w:type="dxa"/>
            <w:tcBorders>
              <w:top w:val="single" w:sz="8" w:space="0" w:color="auto"/>
            </w:tcBorders>
          </w:tcPr>
          <w:p w:rsidR="0077216B" w:rsidRPr="00A855AF" w:rsidRDefault="0077216B" w:rsidP="00A855AF">
            <w:pPr>
              <w:jc w:val="center"/>
              <w:rPr>
                <w:vertAlign w:val="superscript"/>
              </w:rPr>
            </w:pPr>
            <w:r w:rsidRPr="00A855AF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77216B" w:rsidRPr="00A855AF" w:rsidRDefault="0077216B" w:rsidP="00A855AF">
            <w:pPr>
              <w:jc w:val="center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77216B" w:rsidRPr="00A855AF" w:rsidRDefault="0077216B" w:rsidP="00A855AF">
            <w:pPr>
              <w:jc w:val="center"/>
              <w:rPr>
                <w:vertAlign w:val="superscript"/>
              </w:rPr>
            </w:pPr>
            <w:r w:rsidRPr="00A855AF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77216B" w:rsidRPr="00A855AF" w:rsidRDefault="0077216B" w:rsidP="00A855AF">
            <w:pPr>
              <w:jc w:val="center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77216B" w:rsidRPr="00A855AF" w:rsidRDefault="0077216B" w:rsidP="00A855AF">
            <w:pPr>
              <w:jc w:val="center"/>
              <w:rPr>
                <w:vertAlign w:val="superscript"/>
              </w:rPr>
            </w:pPr>
            <w:r w:rsidRPr="00A855AF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EE0719" w:rsidRPr="00A855AF" w:rsidRDefault="00EE0719" w:rsidP="00A855AF">
      <w:pPr>
        <w:jc w:val="center"/>
        <w:rPr>
          <w:spacing w:val="-4"/>
        </w:rPr>
      </w:pPr>
      <w:r w:rsidRPr="00A855AF">
        <w:rPr>
          <w:color w:val="000000"/>
          <w:spacing w:val="1"/>
        </w:rPr>
        <w:tab/>
      </w: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237839" w:rsidRPr="00A855AF" w:rsidTr="009B1860">
        <w:trPr>
          <w:jc w:val="center"/>
        </w:trPr>
        <w:tc>
          <w:tcPr>
            <w:tcW w:w="2684" w:type="dxa"/>
          </w:tcPr>
          <w:p w:rsidR="00237839" w:rsidRPr="00A855AF" w:rsidRDefault="00237839" w:rsidP="00A855AF">
            <w:pPr>
              <w:shd w:val="clear" w:color="auto" w:fill="FFFFFF"/>
              <w:jc w:val="right"/>
            </w:pPr>
            <w:r w:rsidRPr="00A855AF">
              <w:rPr>
                <w:spacing w:val="-4"/>
              </w:rPr>
              <w:t>Упакована</w:t>
            </w:r>
          </w:p>
        </w:tc>
        <w:tc>
          <w:tcPr>
            <w:tcW w:w="484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37839" w:rsidRPr="00A855AF" w:rsidRDefault="00237839" w:rsidP="00A855AF">
            <w:pPr>
              <w:shd w:val="clear" w:color="auto" w:fill="FFFFFF"/>
            </w:pPr>
            <w:r w:rsidRPr="00A855AF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2683" w:type="dxa"/>
          </w:tcPr>
          <w:p w:rsidR="00237839" w:rsidRPr="00A855AF" w:rsidRDefault="00237839" w:rsidP="00A855AF">
            <w:pPr>
              <w:shd w:val="clear" w:color="auto" w:fill="FFFFFF"/>
              <w:jc w:val="center"/>
            </w:pPr>
            <w:r w:rsidRPr="00A855AF">
              <w:rPr>
                <w:spacing w:val="-4"/>
              </w:rPr>
              <w:t xml:space="preserve">согласно  требованиям, </w:t>
            </w:r>
          </w:p>
        </w:tc>
      </w:tr>
      <w:tr w:rsidR="00237839" w:rsidRPr="00A855AF" w:rsidTr="009B1860">
        <w:trPr>
          <w:jc w:val="center"/>
        </w:trPr>
        <w:tc>
          <w:tcPr>
            <w:tcW w:w="2684" w:type="dxa"/>
          </w:tcPr>
          <w:p w:rsidR="00237839" w:rsidRPr="00A855AF" w:rsidRDefault="00237839" w:rsidP="00A855A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237839" w:rsidRPr="00A855AF" w:rsidRDefault="00237839" w:rsidP="00A855AF">
            <w:pPr>
              <w:shd w:val="clear" w:color="auto" w:fill="FFFFFF"/>
              <w:jc w:val="center"/>
              <w:rPr>
                <w:vertAlign w:val="superscript"/>
              </w:rPr>
            </w:pPr>
            <w:r w:rsidRPr="00A855AF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2683" w:type="dxa"/>
          </w:tcPr>
          <w:p w:rsidR="00237839" w:rsidRPr="00A855AF" w:rsidRDefault="00237839" w:rsidP="00A855AF">
            <w:pPr>
              <w:shd w:val="clear" w:color="auto" w:fill="FFFFFF"/>
              <w:jc w:val="center"/>
            </w:pPr>
          </w:p>
        </w:tc>
      </w:tr>
      <w:tr w:rsidR="00237839" w:rsidRPr="00A855AF" w:rsidTr="009B1860">
        <w:trPr>
          <w:jc w:val="center"/>
        </w:trPr>
        <w:tc>
          <w:tcPr>
            <w:tcW w:w="9648" w:type="dxa"/>
            <w:gridSpan w:val="5"/>
          </w:tcPr>
          <w:p w:rsidR="00237839" w:rsidRPr="00A855AF" w:rsidRDefault="00237839" w:rsidP="00A855AF">
            <w:pPr>
              <w:shd w:val="clear" w:color="auto" w:fill="FFFFFF"/>
            </w:pPr>
            <w:proofErr w:type="gramStart"/>
            <w:r w:rsidRPr="00A855AF">
              <w:rPr>
                <w:spacing w:val="-4"/>
              </w:rPr>
              <w:t>предусмотренным</w:t>
            </w:r>
            <w:proofErr w:type="gramEnd"/>
            <w:r w:rsidRPr="00A855AF">
              <w:rPr>
                <w:spacing w:val="-4"/>
              </w:rPr>
              <w:t xml:space="preserve">  в действующей технической документации.</w:t>
            </w:r>
          </w:p>
        </w:tc>
      </w:tr>
      <w:tr w:rsidR="00237839" w:rsidRPr="00A855AF" w:rsidTr="009B1860">
        <w:trPr>
          <w:jc w:val="center"/>
        </w:trPr>
        <w:tc>
          <w:tcPr>
            <w:tcW w:w="2684" w:type="dxa"/>
          </w:tcPr>
          <w:p w:rsidR="00237839" w:rsidRPr="00A855AF" w:rsidRDefault="00237839" w:rsidP="00A855A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3420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377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2683" w:type="dxa"/>
          </w:tcPr>
          <w:p w:rsidR="00237839" w:rsidRPr="00A855AF" w:rsidRDefault="00237839" w:rsidP="00A855AF">
            <w:pPr>
              <w:shd w:val="clear" w:color="auto" w:fill="FFFFFF"/>
              <w:jc w:val="center"/>
            </w:pPr>
          </w:p>
        </w:tc>
      </w:tr>
      <w:tr w:rsidR="00237839" w:rsidRPr="00A855AF" w:rsidTr="009B1860">
        <w:trPr>
          <w:jc w:val="center"/>
        </w:trPr>
        <w:tc>
          <w:tcPr>
            <w:tcW w:w="2684" w:type="dxa"/>
          </w:tcPr>
          <w:p w:rsidR="00237839" w:rsidRPr="00A855AF" w:rsidRDefault="00237839" w:rsidP="00A855A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3420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377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2683" w:type="dxa"/>
          </w:tcPr>
          <w:p w:rsidR="00237839" w:rsidRPr="00A855AF" w:rsidRDefault="00237839" w:rsidP="00A855AF">
            <w:pPr>
              <w:shd w:val="clear" w:color="auto" w:fill="FFFFFF"/>
              <w:jc w:val="center"/>
            </w:pPr>
          </w:p>
        </w:tc>
      </w:tr>
      <w:tr w:rsidR="00237839" w:rsidRPr="00A855AF" w:rsidTr="009B1860">
        <w:trPr>
          <w:jc w:val="center"/>
        </w:trPr>
        <w:tc>
          <w:tcPr>
            <w:tcW w:w="2684" w:type="dxa"/>
          </w:tcPr>
          <w:p w:rsidR="00237839" w:rsidRPr="00A855AF" w:rsidRDefault="00237839" w:rsidP="00A855A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3420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377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2683" w:type="dxa"/>
          </w:tcPr>
          <w:p w:rsidR="00237839" w:rsidRPr="00A855AF" w:rsidRDefault="00237839" w:rsidP="00A855AF">
            <w:pPr>
              <w:shd w:val="clear" w:color="auto" w:fill="FFFFFF"/>
              <w:jc w:val="center"/>
            </w:pPr>
          </w:p>
        </w:tc>
      </w:tr>
      <w:tr w:rsidR="00237839" w:rsidRPr="00A855AF" w:rsidTr="009B1860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237839" w:rsidRPr="00A855AF" w:rsidRDefault="00A855AF" w:rsidP="00A855AF">
            <w:pPr>
              <w:shd w:val="clear" w:color="auto" w:fill="FFFFFF"/>
              <w:jc w:val="center"/>
            </w:pPr>
            <w:r>
              <w:t>упаковщик</w:t>
            </w:r>
          </w:p>
        </w:tc>
        <w:tc>
          <w:tcPr>
            <w:tcW w:w="484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377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37839" w:rsidRPr="00A855AF" w:rsidRDefault="00A855AF" w:rsidP="00A855AF">
            <w:pPr>
              <w:shd w:val="clear" w:color="auto" w:fill="FFFFFF"/>
              <w:jc w:val="center"/>
            </w:pPr>
            <w:r>
              <w:t>Натаров Р.В.</w:t>
            </w:r>
          </w:p>
        </w:tc>
      </w:tr>
      <w:tr w:rsidR="00237839" w:rsidRPr="00A855AF" w:rsidTr="009B1860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237839" w:rsidRPr="00A855AF" w:rsidRDefault="00237839" w:rsidP="00A855AF">
            <w:pPr>
              <w:shd w:val="clear" w:color="auto" w:fill="FFFFFF"/>
              <w:jc w:val="center"/>
              <w:rPr>
                <w:vertAlign w:val="superscript"/>
              </w:rPr>
            </w:pPr>
            <w:r w:rsidRPr="00A855AF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8" w:space="0" w:color="auto"/>
            </w:tcBorders>
          </w:tcPr>
          <w:p w:rsidR="00237839" w:rsidRPr="00A855AF" w:rsidRDefault="00237839" w:rsidP="00A855AF">
            <w:pPr>
              <w:shd w:val="clear" w:color="auto" w:fill="FFFFFF"/>
              <w:jc w:val="center"/>
              <w:rPr>
                <w:vertAlign w:val="superscript"/>
              </w:rPr>
            </w:pPr>
            <w:r w:rsidRPr="00A855AF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37839" w:rsidRPr="00A855AF" w:rsidRDefault="00237839" w:rsidP="00A855AF">
            <w:pPr>
              <w:shd w:val="clear" w:color="auto" w:fill="FFFFFF"/>
              <w:jc w:val="center"/>
              <w:rPr>
                <w:vertAlign w:val="superscript"/>
              </w:rPr>
            </w:pPr>
            <w:r w:rsidRPr="00A855AF">
              <w:rPr>
                <w:vertAlign w:val="superscript"/>
              </w:rPr>
              <w:t>расшифровка подписи</w:t>
            </w:r>
          </w:p>
        </w:tc>
      </w:tr>
      <w:tr w:rsidR="00237839" w:rsidRPr="00A855AF" w:rsidTr="009B1860">
        <w:trPr>
          <w:jc w:val="center"/>
        </w:trPr>
        <w:tc>
          <w:tcPr>
            <w:tcW w:w="2684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484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377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2683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</w:tr>
      <w:tr w:rsidR="00237839" w:rsidRPr="00A855AF" w:rsidTr="009B1860">
        <w:trPr>
          <w:jc w:val="center"/>
        </w:trPr>
        <w:tc>
          <w:tcPr>
            <w:tcW w:w="2684" w:type="dxa"/>
          </w:tcPr>
          <w:p w:rsidR="00237839" w:rsidRPr="00A855AF" w:rsidRDefault="00237839" w:rsidP="00A855AF">
            <w:pPr>
              <w:shd w:val="clear" w:color="auto" w:fill="FFFFFF"/>
              <w:jc w:val="center"/>
              <w:rPr>
                <w:vertAlign w:val="superscript"/>
              </w:rPr>
            </w:pPr>
          </w:p>
        </w:tc>
        <w:tc>
          <w:tcPr>
            <w:tcW w:w="484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237839" w:rsidRPr="00A855AF" w:rsidRDefault="00237839" w:rsidP="00A855AF">
            <w:pPr>
              <w:shd w:val="clear" w:color="auto" w:fill="FFFFFF"/>
              <w:jc w:val="center"/>
            </w:pPr>
            <w:r w:rsidRPr="00A855AF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2683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</w:tr>
    </w:tbl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3C43F8" w:rsidRPr="00A855AF" w:rsidRDefault="003C43F8" w:rsidP="00A855AF">
      <w:pPr>
        <w:pStyle w:val="1"/>
        <w:spacing w:line="240" w:lineRule="auto"/>
        <w:rPr>
          <w:rFonts w:cs="Times New Roman"/>
          <w:sz w:val="24"/>
          <w:szCs w:val="24"/>
        </w:rPr>
      </w:pPr>
      <w:bookmarkStart w:id="7" w:name="_Toc84233362"/>
      <w:r w:rsidRPr="00A855AF">
        <w:rPr>
          <w:rFonts w:cs="Times New Roman"/>
          <w:sz w:val="24"/>
          <w:szCs w:val="24"/>
        </w:rPr>
        <w:lastRenderedPageBreak/>
        <w:t>СВИДЕТЕЛЬСТВО О ПРИЕМКЕ</w:t>
      </w:r>
      <w:bookmarkEnd w:id="7"/>
    </w:p>
    <w:p w:rsidR="003C43F8" w:rsidRPr="00A855AF" w:rsidRDefault="003C43F8" w:rsidP="00A855AF">
      <w:pPr>
        <w:jc w:val="center"/>
      </w:pPr>
    </w:p>
    <w:tbl>
      <w:tblPr>
        <w:tblStyle w:val="ab"/>
        <w:tblpPr w:leftFromText="180" w:rightFromText="180" w:vertAnchor="text" w:horzAnchor="margin" w:tblpY="97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77216B" w:rsidRPr="00A855AF" w:rsidTr="00D526BF">
        <w:tc>
          <w:tcPr>
            <w:tcW w:w="2684" w:type="dxa"/>
            <w:tcBorders>
              <w:bottom w:val="single" w:sz="8" w:space="0" w:color="auto"/>
            </w:tcBorders>
          </w:tcPr>
          <w:p w:rsidR="0077216B" w:rsidRPr="00A855AF" w:rsidRDefault="0077216B" w:rsidP="00A855AF">
            <w:pPr>
              <w:jc w:val="center"/>
            </w:pPr>
            <w:r w:rsidRPr="00A855AF">
              <w:t>Антенна АС</w:t>
            </w:r>
            <w:proofErr w:type="gramStart"/>
            <w:r w:rsidRPr="00A855AF">
              <w:t>4</w:t>
            </w:r>
            <w:proofErr w:type="gramEnd"/>
            <w:r w:rsidRPr="00A855AF">
              <w:t>.30</w:t>
            </w:r>
          </w:p>
        </w:tc>
        <w:tc>
          <w:tcPr>
            <w:tcW w:w="799" w:type="dxa"/>
          </w:tcPr>
          <w:p w:rsidR="0077216B" w:rsidRPr="00A855AF" w:rsidRDefault="0077216B" w:rsidP="00A855AF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77216B" w:rsidRPr="00A855AF" w:rsidRDefault="0077216B" w:rsidP="00A855AF">
            <w:pPr>
              <w:jc w:val="center"/>
            </w:pPr>
            <w:r w:rsidRPr="00A855AF">
              <w:t>КНПР.464651.008</w:t>
            </w:r>
          </w:p>
        </w:tc>
        <w:tc>
          <w:tcPr>
            <w:tcW w:w="799" w:type="dxa"/>
          </w:tcPr>
          <w:p w:rsidR="0077216B" w:rsidRPr="00A855AF" w:rsidRDefault="0077216B" w:rsidP="00A855AF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77216B" w:rsidRPr="00A855AF" w:rsidRDefault="00A855AF" w:rsidP="00A855AF">
            <w:pPr>
              <w:jc w:val="center"/>
            </w:pPr>
            <w:r w:rsidRPr="00A855AF">
              <w:rPr>
                <w:bCs/>
                <w:color w:val="000000"/>
              </w:rPr>
              <w:t>151223203</w:t>
            </w:r>
          </w:p>
        </w:tc>
      </w:tr>
      <w:tr w:rsidR="0077216B" w:rsidRPr="00A855AF" w:rsidTr="00D526BF">
        <w:tc>
          <w:tcPr>
            <w:tcW w:w="2684" w:type="dxa"/>
            <w:tcBorders>
              <w:top w:val="single" w:sz="8" w:space="0" w:color="auto"/>
            </w:tcBorders>
          </w:tcPr>
          <w:p w:rsidR="0077216B" w:rsidRPr="00A855AF" w:rsidRDefault="0077216B" w:rsidP="00A855AF">
            <w:pPr>
              <w:jc w:val="center"/>
              <w:rPr>
                <w:vertAlign w:val="superscript"/>
              </w:rPr>
            </w:pPr>
            <w:r w:rsidRPr="00A855AF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77216B" w:rsidRPr="00A855AF" w:rsidRDefault="0077216B" w:rsidP="00A855AF">
            <w:pPr>
              <w:jc w:val="center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77216B" w:rsidRPr="00A855AF" w:rsidRDefault="0077216B" w:rsidP="00A855AF">
            <w:pPr>
              <w:jc w:val="center"/>
              <w:rPr>
                <w:vertAlign w:val="superscript"/>
              </w:rPr>
            </w:pPr>
            <w:r w:rsidRPr="00A855AF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77216B" w:rsidRPr="00A855AF" w:rsidRDefault="0077216B" w:rsidP="00A855AF">
            <w:pPr>
              <w:jc w:val="center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77216B" w:rsidRPr="00A855AF" w:rsidRDefault="0077216B" w:rsidP="00A855AF">
            <w:pPr>
              <w:jc w:val="center"/>
              <w:rPr>
                <w:vertAlign w:val="superscript"/>
              </w:rPr>
            </w:pPr>
            <w:r w:rsidRPr="00A855AF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237839" w:rsidRPr="00A855AF" w:rsidRDefault="00237839" w:rsidP="00A855AF">
      <w:pPr>
        <w:shd w:val="clear" w:color="auto" w:fill="FFFFFF"/>
        <w:jc w:val="both"/>
      </w:pPr>
    </w:p>
    <w:p w:rsidR="005F3926" w:rsidRPr="00A855AF" w:rsidRDefault="005F3926" w:rsidP="00A855AF">
      <w:pPr>
        <w:shd w:val="clear" w:color="auto" w:fill="FFFFFF"/>
        <w:jc w:val="both"/>
      </w:pPr>
      <w:proofErr w:type="gramStart"/>
      <w:r w:rsidRPr="00A855AF">
        <w:t>Изготовлена</w:t>
      </w:r>
      <w:proofErr w:type="gramEnd"/>
      <w:r w:rsidRPr="00A855AF">
        <w:t xml:space="preserve"> и принята в соответствии с обязательными требованиями государственных стандартов, действу</w:t>
      </w:r>
      <w:r w:rsidR="00237839" w:rsidRPr="00A855AF">
        <w:t xml:space="preserve">ющей технической документацией и признана годной </w:t>
      </w:r>
      <w:r w:rsidRPr="00A855AF">
        <w:t>для эк</w:t>
      </w:r>
      <w:r w:rsidR="00237839" w:rsidRPr="00A855AF">
        <w:t>сплуатации.</w:t>
      </w:r>
    </w:p>
    <w:p w:rsidR="00237839" w:rsidRPr="00A855AF" w:rsidRDefault="00237839" w:rsidP="00A855AF">
      <w:pPr>
        <w:shd w:val="clear" w:color="auto" w:fill="FFFFFF"/>
        <w:jc w:val="center"/>
      </w:pPr>
    </w:p>
    <w:tbl>
      <w:tblPr>
        <w:tblStyle w:val="1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A855AF" w:rsidRPr="00A6027E" w:rsidTr="00A855AF">
        <w:trPr>
          <w:jc w:val="center"/>
        </w:trPr>
        <w:tc>
          <w:tcPr>
            <w:tcW w:w="9639" w:type="dxa"/>
            <w:gridSpan w:val="5"/>
            <w:vAlign w:val="bottom"/>
          </w:tcPr>
          <w:p w:rsidR="00A855AF" w:rsidRPr="00A6027E" w:rsidRDefault="00A855AF" w:rsidP="00EB75DB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A855AF" w:rsidRPr="00A6027E" w:rsidRDefault="00A855AF" w:rsidP="00EB75DB">
            <w:pPr>
              <w:suppressAutoHyphens w:val="0"/>
              <w:jc w:val="center"/>
              <w:rPr>
                <w:b/>
                <w:lang w:eastAsia="ru-RU"/>
              </w:rPr>
            </w:pPr>
            <w:r w:rsidRPr="00A6027E">
              <w:rPr>
                <w:b/>
                <w:lang w:eastAsia="ru-RU"/>
              </w:rPr>
              <w:t>Заместитель генерального директора по качеству - начальник ОТК и</w:t>
            </w:r>
            <w:proofErr w:type="gramStart"/>
            <w:r w:rsidRPr="00A6027E">
              <w:rPr>
                <w:b/>
                <w:lang w:eastAsia="ru-RU"/>
              </w:rPr>
              <w:t xml:space="preserve"> К</w:t>
            </w:r>
            <w:proofErr w:type="gramEnd"/>
          </w:p>
          <w:p w:rsidR="00A855AF" w:rsidRPr="00A6027E" w:rsidRDefault="00A855AF" w:rsidP="00EB75DB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A855AF" w:rsidRPr="00A6027E" w:rsidTr="00A855AF">
        <w:trPr>
          <w:jc w:val="center"/>
        </w:trPr>
        <w:tc>
          <w:tcPr>
            <w:tcW w:w="1939" w:type="dxa"/>
            <w:vAlign w:val="center"/>
          </w:tcPr>
          <w:p w:rsidR="00A855AF" w:rsidRPr="00A6027E" w:rsidRDefault="00A855AF" w:rsidP="00EB75DB">
            <w:pPr>
              <w:suppressAutoHyphens w:val="0"/>
              <w:jc w:val="center"/>
              <w:rPr>
                <w:b/>
                <w:spacing w:val="-4"/>
                <w:lang w:eastAsia="ru-RU"/>
              </w:rPr>
            </w:pPr>
          </w:p>
        </w:tc>
        <w:tc>
          <w:tcPr>
            <w:tcW w:w="1340" w:type="dxa"/>
            <w:vAlign w:val="center"/>
          </w:tcPr>
          <w:p w:rsidR="00A855AF" w:rsidRPr="00A6027E" w:rsidRDefault="00A855AF" w:rsidP="00EB75D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04" w:type="dxa"/>
            <w:tcBorders>
              <w:bottom w:val="single" w:sz="8" w:space="0" w:color="auto"/>
            </w:tcBorders>
            <w:vAlign w:val="center"/>
          </w:tcPr>
          <w:p w:rsidR="00A855AF" w:rsidRPr="00A6027E" w:rsidRDefault="00A855AF" w:rsidP="00EB75D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58" w:type="dxa"/>
            <w:vAlign w:val="center"/>
          </w:tcPr>
          <w:p w:rsidR="00A855AF" w:rsidRPr="00A6027E" w:rsidRDefault="00A855AF" w:rsidP="00EB75D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98" w:type="dxa"/>
            <w:tcBorders>
              <w:bottom w:val="single" w:sz="8" w:space="0" w:color="auto"/>
            </w:tcBorders>
            <w:vAlign w:val="center"/>
          </w:tcPr>
          <w:p w:rsidR="00A855AF" w:rsidRPr="00A6027E" w:rsidRDefault="00A855AF" w:rsidP="00EB75DB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A6027E">
              <w:rPr>
                <w:spacing w:val="-4"/>
                <w:lang w:eastAsia="ru-RU"/>
              </w:rPr>
              <w:t>Ивлева Е.В.</w:t>
            </w:r>
          </w:p>
        </w:tc>
      </w:tr>
      <w:tr w:rsidR="00A855AF" w:rsidRPr="00A6027E" w:rsidTr="00A855AF">
        <w:trPr>
          <w:jc w:val="center"/>
        </w:trPr>
        <w:tc>
          <w:tcPr>
            <w:tcW w:w="1939" w:type="dxa"/>
            <w:vAlign w:val="center"/>
          </w:tcPr>
          <w:p w:rsidR="00A855AF" w:rsidRPr="00A6027E" w:rsidRDefault="00A855AF" w:rsidP="00EB75DB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A6027E">
              <w:rPr>
                <w:b/>
                <w:lang w:eastAsia="ru-RU"/>
              </w:rPr>
              <w:t>Штамп ОТК</w:t>
            </w:r>
          </w:p>
        </w:tc>
        <w:tc>
          <w:tcPr>
            <w:tcW w:w="1340" w:type="dxa"/>
            <w:vAlign w:val="center"/>
          </w:tcPr>
          <w:p w:rsidR="00A855AF" w:rsidRPr="00A6027E" w:rsidRDefault="00A855AF" w:rsidP="00EB75D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04" w:type="dxa"/>
          </w:tcPr>
          <w:p w:rsidR="00A855AF" w:rsidRPr="00A6027E" w:rsidRDefault="00A855AF" w:rsidP="00EB75DB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A6027E">
              <w:rPr>
                <w:vertAlign w:val="superscript"/>
                <w:lang w:eastAsia="ru-RU"/>
              </w:rPr>
              <w:t>личная подпись</w:t>
            </w:r>
          </w:p>
        </w:tc>
        <w:tc>
          <w:tcPr>
            <w:tcW w:w="1358" w:type="dxa"/>
            <w:vAlign w:val="center"/>
          </w:tcPr>
          <w:p w:rsidR="00A855AF" w:rsidRPr="00A6027E" w:rsidRDefault="00A855AF" w:rsidP="00EB75D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98" w:type="dxa"/>
            <w:vAlign w:val="center"/>
          </w:tcPr>
          <w:p w:rsidR="00A855AF" w:rsidRPr="00A6027E" w:rsidRDefault="00A855AF" w:rsidP="00EB75DB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A6027E">
              <w:rPr>
                <w:vertAlign w:val="superscript"/>
                <w:lang w:eastAsia="ru-RU"/>
              </w:rPr>
              <w:t>расшифровка подписи</w:t>
            </w:r>
          </w:p>
          <w:p w:rsidR="00A855AF" w:rsidRPr="00A6027E" w:rsidRDefault="00A855AF" w:rsidP="00EB75D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A855AF" w:rsidRPr="00A6027E" w:rsidTr="00A855AF">
        <w:trPr>
          <w:jc w:val="center"/>
        </w:trPr>
        <w:tc>
          <w:tcPr>
            <w:tcW w:w="1939" w:type="dxa"/>
            <w:vAlign w:val="center"/>
          </w:tcPr>
          <w:p w:rsidR="00A855AF" w:rsidRPr="00A6027E" w:rsidRDefault="00A855AF" w:rsidP="00EB75DB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1340" w:type="dxa"/>
            <w:vAlign w:val="center"/>
          </w:tcPr>
          <w:p w:rsidR="00A855AF" w:rsidRPr="00A6027E" w:rsidRDefault="00A855AF" w:rsidP="00EB75DB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04" w:type="dxa"/>
            <w:tcBorders>
              <w:bottom w:val="single" w:sz="8" w:space="0" w:color="auto"/>
            </w:tcBorders>
            <w:vAlign w:val="center"/>
          </w:tcPr>
          <w:p w:rsidR="00A855AF" w:rsidRPr="00A6027E" w:rsidRDefault="00A855AF" w:rsidP="00EB75D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58" w:type="dxa"/>
            <w:vAlign w:val="center"/>
          </w:tcPr>
          <w:p w:rsidR="00A855AF" w:rsidRPr="00A6027E" w:rsidRDefault="00A855AF" w:rsidP="00EB75DB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498" w:type="dxa"/>
            <w:vAlign w:val="center"/>
          </w:tcPr>
          <w:p w:rsidR="00A855AF" w:rsidRPr="00A6027E" w:rsidRDefault="00A855AF" w:rsidP="00EB75DB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A855AF" w:rsidRPr="00A6027E" w:rsidTr="00A855AF">
        <w:trPr>
          <w:jc w:val="center"/>
        </w:trPr>
        <w:tc>
          <w:tcPr>
            <w:tcW w:w="1939" w:type="dxa"/>
            <w:vAlign w:val="center"/>
          </w:tcPr>
          <w:p w:rsidR="00A855AF" w:rsidRPr="00A6027E" w:rsidRDefault="00A855AF" w:rsidP="00EB75DB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40" w:type="dxa"/>
            <w:vAlign w:val="center"/>
          </w:tcPr>
          <w:p w:rsidR="00A855AF" w:rsidRPr="00A6027E" w:rsidRDefault="00A855AF" w:rsidP="00EB75D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04" w:type="dxa"/>
            <w:tcBorders>
              <w:top w:val="single" w:sz="8" w:space="0" w:color="auto"/>
            </w:tcBorders>
            <w:vAlign w:val="center"/>
          </w:tcPr>
          <w:p w:rsidR="00A855AF" w:rsidRPr="00A6027E" w:rsidRDefault="00A855AF" w:rsidP="00EB75DB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A6027E">
              <w:rPr>
                <w:vertAlign w:val="superscript"/>
                <w:lang w:eastAsia="ru-RU"/>
              </w:rPr>
              <w:t xml:space="preserve"> число, месяц,  год</w:t>
            </w:r>
          </w:p>
          <w:p w:rsidR="00A855AF" w:rsidRPr="00A6027E" w:rsidRDefault="00A855AF" w:rsidP="00EB75D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58" w:type="dxa"/>
            <w:vAlign w:val="center"/>
          </w:tcPr>
          <w:p w:rsidR="00A855AF" w:rsidRPr="00A6027E" w:rsidRDefault="00A855AF" w:rsidP="00EB75D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98" w:type="dxa"/>
            <w:vAlign w:val="center"/>
          </w:tcPr>
          <w:p w:rsidR="00A855AF" w:rsidRPr="00A6027E" w:rsidRDefault="00A855AF" w:rsidP="00EB75D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</w:tbl>
    <w:p w:rsidR="00237EBB" w:rsidRPr="00A855AF" w:rsidRDefault="00237EBB" w:rsidP="00A855AF">
      <w:pPr>
        <w:jc w:val="center"/>
      </w:pPr>
    </w:p>
    <w:p w:rsidR="00DF1CE8" w:rsidRPr="00A855AF" w:rsidRDefault="00DF1CE8" w:rsidP="00A855AF">
      <w:pPr>
        <w:suppressAutoHyphens w:val="0"/>
        <w:rPr>
          <w:color w:val="000000"/>
          <w:lang w:eastAsia="ru-RU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DF1CE8" w:rsidRPr="00A855AF" w:rsidTr="00A855AF">
        <w:trPr>
          <w:jc w:val="center"/>
        </w:trPr>
        <w:tc>
          <w:tcPr>
            <w:tcW w:w="1939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4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04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5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9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DF1CE8" w:rsidRPr="00A855AF" w:rsidTr="00A855AF">
        <w:trPr>
          <w:jc w:val="center"/>
        </w:trPr>
        <w:tc>
          <w:tcPr>
            <w:tcW w:w="9639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spacing w:val="-4"/>
                <w:vertAlign w:val="superscript"/>
                <w:lang w:eastAsia="ru-RU"/>
              </w:rPr>
            </w:pPr>
            <w:r w:rsidRPr="00A855AF">
              <w:rPr>
                <w:spacing w:val="-4"/>
                <w:vertAlign w:val="superscript"/>
                <w:lang w:eastAsia="ru-RU"/>
              </w:rPr>
              <w:t>линия отреза при поставке на экспорт</w:t>
            </w:r>
          </w:p>
        </w:tc>
      </w:tr>
    </w:tbl>
    <w:p w:rsidR="00DF1CE8" w:rsidRPr="00A855AF" w:rsidRDefault="00DF1CE8" w:rsidP="00A855AF">
      <w:pPr>
        <w:suppressAutoHyphens w:val="0"/>
        <w:jc w:val="center"/>
        <w:rPr>
          <w:color w:val="000000"/>
          <w:lang w:eastAsia="ru-RU"/>
        </w:rPr>
      </w:pPr>
    </w:p>
    <w:tbl>
      <w:tblPr>
        <w:tblStyle w:val="1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DF1CE8" w:rsidRPr="00A855AF" w:rsidTr="0093655D">
        <w:trPr>
          <w:jc w:val="center"/>
        </w:trPr>
        <w:tc>
          <w:tcPr>
            <w:tcW w:w="9853" w:type="dxa"/>
            <w:gridSpan w:val="5"/>
            <w:vAlign w:val="center"/>
          </w:tcPr>
          <w:p w:rsidR="00DF1CE8" w:rsidRPr="00A855AF" w:rsidRDefault="00DF1CE8" w:rsidP="00A855AF">
            <w:pPr>
              <w:suppressAutoHyphens w:val="0"/>
              <w:spacing w:before="240" w:after="240"/>
              <w:jc w:val="center"/>
              <w:rPr>
                <w:color w:val="000000"/>
                <w:spacing w:val="-4"/>
                <w:lang w:eastAsia="ru-RU"/>
              </w:rPr>
            </w:pPr>
            <w:r w:rsidRPr="00A855AF">
              <w:rPr>
                <w:b/>
                <w:color w:val="000000"/>
                <w:lang w:eastAsia="ru-RU"/>
              </w:rPr>
              <w:t>Инженер</w:t>
            </w:r>
          </w:p>
        </w:tc>
      </w:tr>
      <w:tr w:rsidR="00DF1CE8" w:rsidRPr="00A855AF" w:rsidTr="0093655D">
        <w:trPr>
          <w:jc w:val="center"/>
        </w:trPr>
        <w:tc>
          <w:tcPr>
            <w:tcW w:w="1970" w:type="dxa"/>
            <w:vAlign w:val="center"/>
          </w:tcPr>
          <w:p w:rsidR="00DF1CE8" w:rsidRPr="00A855AF" w:rsidRDefault="00DF1CE8" w:rsidP="00A855AF">
            <w:pPr>
              <w:suppressAutoHyphens w:val="0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A855AF" w:rsidRDefault="00DF1CE8" w:rsidP="00A855AF">
            <w:pPr>
              <w:suppressAutoHyphens w:val="0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F1CE8" w:rsidRPr="00A855AF" w:rsidRDefault="00DF1CE8" w:rsidP="00A855AF">
            <w:pPr>
              <w:suppressAutoHyphens w:val="0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F1CE8" w:rsidRPr="00A855AF" w:rsidRDefault="00DF1CE8" w:rsidP="00A855AF">
            <w:pPr>
              <w:suppressAutoHyphens w:val="0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F1CE8" w:rsidRPr="00A855AF" w:rsidRDefault="00DF1CE8" w:rsidP="00A855AF">
            <w:pPr>
              <w:suppressAutoHyphens w:val="0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A855AF" w:rsidTr="0093655D">
        <w:trPr>
          <w:jc w:val="center"/>
        </w:trPr>
        <w:tc>
          <w:tcPr>
            <w:tcW w:w="1970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  <w:r w:rsidRPr="00A855AF">
              <w:rPr>
                <w:color w:val="000000"/>
                <w:spacing w:val="-4"/>
                <w:lang w:eastAsia="ru-RU"/>
              </w:rPr>
              <w:t>Захаров А.М.</w:t>
            </w:r>
          </w:p>
        </w:tc>
      </w:tr>
      <w:tr w:rsidR="00DF1CE8" w:rsidRPr="00A855AF" w:rsidTr="0093655D">
        <w:trPr>
          <w:jc w:val="center"/>
        </w:trPr>
        <w:tc>
          <w:tcPr>
            <w:tcW w:w="1970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  <w:p w:rsidR="00DF1CE8" w:rsidRPr="00A855AF" w:rsidRDefault="00DF1CE8" w:rsidP="00A855A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855AF">
              <w:rPr>
                <w:b/>
                <w:color w:val="000000"/>
                <w:lang w:eastAsia="ru-RU"/>
              </w:rPr>
              <w:t>МП</w:t>
            </w:r>
          </w:p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vertAlign w:val="superscript"/>
                <w:lang w:eastAsia="ru-RU"/>
              </w:rPr>
            </w:pPr>
            <w:r w:rsidRPr="00A855AF">
              <w:rPr>
                <w:color w:val="000000"/>
                <w:vertAlign w:val="superscript"/>
                <w:lang w:eastAsia="ru-RU"/>
              </w:rPr>
              <w:t>личная подпись</w:t>
            </w:r>
          </w:p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97" w:type="dxa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vertAlign w:val="superscript"/>
                <w:lang w:eastAsia="ru-RU"/>
              </w:rPr>
            </w:pPr>
            <w:r w:rsidRPr="00A855AF">
              <w:rPr>
                <w:color w:val="000000"/>
                <w:vertAlign w:val="superscript"/>
                <w:lang w:eastAsia="ru-RU"/>
              </w:rPr>
              <w:t>расшифровка подписи</w:t>
            </w:r>
          </w:p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  <w:r w:rsidRPr="00A855AF">
              <w:rPr>
                <w:color w:val="000000"/>
                <w:spacing w:val="-4"/>
                <w:lang w:eastAsia="ru-RU"/>
              </w:rPr>
              <w:t>По доверенности№195 от 18 апреля 2022 г.</w:t>
            </w:r>
          </w:p>
        </w:tc>
      </w:tr>
      <w:tr w:rsidR="00DF1CE8" w:rsidRPr="00A855AF" w:rsidTr="0093655D">
        <w:trPr>
          <w:jc w:val="center"/>
        </w:trPr>
        <w:tc>
          <w:tcPr>
            <w:tcW w:w="1970" w:type="dxa"/>
            <w:vAlign w:val="center"/>
          </w:tcPr>
          <w:p w:rsidR="00DF1CE8" w:rsidRPr="00A855AF" w:rsidRDefault="00DF1CE8" w:rsidP="00A855AF">
            <w:pPr>
              <w:suppressAutoHyphens w:val="0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A855AF" w:rsidRDefault="00DF1CE8" w:rsidP="00A855AF">
            <w:pPr>
              <w:suppressAutoHyphens w:val="0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F1CE8" w:rsidRPr="00A855AF" w:rsidRDefault="00DF1CE8" w:rsidP="00A855AF">
            <w:pPr>
              <w:suppressAutoHyphens w:val="0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F1CE8" w:rsidRPr="00A855AF" w:rsidRDefault="00DF1CE8" w:rsidP="00A855AF">
            <w:pPr>
              <w:suppressAutoHyphens w:val="0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A855AF" w:rsidTr="0093655D">
        <w:trPr>
          <w:jc w:val="center"/>
        </w:trPr>
        <w:tc>
          <w:tcPr>
            <w:tcW w:w="1970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  <w:r w:rsidRPr="00A855AF">
              <w:rPr>
                <w:color w:val="000000"/>
                <w:vertAlign w:val="superscript"/>
                <w:lang w:eastAsia="ru-RU"/>
              </w:rPr>
              <w:t>число, месяц,  год</w:t>
            </w:r>
            <w:r w:rsidRPr="00A855AF">
              <w:rPr>
                <w:color w:val="000000"/>
                <w:spacing w:val="-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A855AF" w:rsidTr="0093655D">
        <w:trPr>
          <w:jc w:val="center"/>
        </w:trPr>
        <w:tc>
          <w:tcPr>
            <w:tcW w:w="1970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A855AF" w:rsidTr="0093655D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A855AF" w:rsidTr="0093655D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A855AF" w:rsidTr="0093655D">
        <w:trPr>
          <w:jc w:val="center"/>
        </w:trPr>
        <w:tc>
          <w:tcPr>
            <w:tcW w:w="1970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A855AF" w:rsidTr="0093655D">
        <w:trPr>
          <w:jc w:val="center"/>
        </w:trPr>
        <w:tc>
          <w:tcPr>
            <w:tcW w:w="1970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b/>
                <w:color w:val="000000"/>
                <w:spacing w:val="-4"/>
                <w:lang w:eastAsia="ru-RU"/>
              </w:rPr>
            </w:pPr>
            <w:r w:rsidRPr="00A855AF">
              <w:rPr>
                <w:b/>
                <w:color w:val="000000"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A855AF" w:rsidTr="0093655D">
        <w:trPr>
          <w:jc w:val="center"/>
        </w:trPr>
        <w:tc>
          <w:tcPr>
            <w:tcW w:w="1970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A855AF" w:rsidTr="0093655D">
        <w:trPr>
          <w:jc w:val="center"/>
        </w:trPr>
        <w:tc>
          <w:tcPr>
            <w:tcW w:w="1970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A855AF" w:rsidTr="0093655D">
        <w:trPr>
          <w:jc w:val="center"/>
        </w:trPr>
        <w:tc>
          <w:tcPr>
            <w:tcW w:w="1970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  <w:p w:rsidR="00DF1CE8" w:rsidRPr="00A855AF" w:rsidRDefault="00DF1CE8" w:rsidP="00A855A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855AF">
              <w:rPr>
                <w:b/>
                <w:color w:val="000000"/>
                <w:lang w:eastAsia="ru-RU"/>
              </w:rPr>
              <w:t>МП</w:t>
            </w:r>
          </w:p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vertAlign w:val="superscript"/>
                <w:lang w:eastAsia="ru-RU"/>
              </w:rPr>
            </w:pPr>
            <w:r w:rsidRPr="00A855AF">
              <w:rPr>
                <w:color w:val="000000"/>
                <w:vertAlign w:val="superscript"/>
                <w:lang w:eastAsia="ru-RU"/>
              </w:rPr>
              <w:t>личная подпись</w:t>
            </w:r>
          </w:p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97" w:type="dxa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vertAlign w:val="superscript"/>
                <w:lang w:eastAsia="ru-RU"/>
              </w:rPr>
            </w:pPr>
            <w:r w:rsidRPr="00A855AF">
              <w:rPr>
                <w:color w:val="000000"/>
                <w:vertAlign w:val="superscript"/>
                <w:lang w:eastAsia="ru-RU"/>
              </w:rPr>
              <w:t>расшифровка подписи</w:t>
            </w:r>
          </w:p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A855AF" w:rsidTr="0093655D">
        <w:trPr>
          <w:jc w:val="center"/>
        </w:trPr>
        <w:tc>
          <w:tcPr>
            <w:tcW w:w="1970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A855AF" w:rsidTr="0093655D">
        <w:trPr>
          <w:jc w:val="center"/>
        </w:trPr>
        <w:tc>
          <w:tcPr>
            <w:tcW w:w="1970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55AF">
              <w:rPr>
                <w:color w:val="000000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A855AF" w:rsidTr="0093655D">
        <w:trPr>
          <w:jc w:val="center"/>
        </w:trPr>
        <w:tc>
          <w:tcPr>
            <w:tcW w:w="1970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</w:tbl>
    <w:p w:rsidR="005F3926" w:rsidRPr="00A855AF" w:rsidRDefault="005F3926" w:rsidP="00A855AF">
      <w:pPr>
        <w:jc w:val="center"/>
      </w:pPr>
    </w:p>
    <w:p w:rsidR="005F3926" w:rsidRPr="00A855AF" w:rsidRDefault="005F3926" w:rsidP="00A855AF">
      <w:pPr>
        <w:jc w:val="center"/>
      </w:pPr>
    </w:p>
    <w:p w:rsidR="005F3926" w:rsidRPr="00A855AF" w:rsidRDefault="005F3926" w:rsidP="00A855AF">
      <w:pPr>
        <w:jc w:val="center"/>
      </w:pPr>
    </w:p>
    <w:p w:rsidR="005F3926" w:rsidRPr="00A855AF" w:rsidRDefault="005F3926" w:rsidP="00A855AF">
      <w:pPr>
        <w:jc w:val="center"/>
      </w:pPr>
    </w:p>
    <w:p w:rsidR="005F3926" w:rsidRPr="00A855AF" w:rsidRDefault="005F3926" w:rsidP="00A855AF">
      <w:pPr>
        <w:jc w:val="center"/>
      </w:pPr>
    </w:p>
    <w:p w:rsidR="004533A5" w:rsidRPr="00A855AF" w:rsidRDefault="005F3926" w:rsidP="00A855AF">
      <w:pPr>
        <w:pStyle w:val="1"/>
        <w:spacing w:line="240" w:lineRule="auto"/>
        <w:rPr>
          <w:rFonts w:cs="Times New Roman"/>
          <w:caps/>
          <w:sz w:val="24"/>
          <w:szCs w:val="24"/>
        </w:rPr>
      </w:pPr>
      <w:bookmarkStart w:id="8" w:name="_Toc84233363"/>
      <w:r w:rsidRPr="00A855AF">
        <w:rPr>
          <w:rFonts w:cs="Times New Roman"/>
          <w:caps/>
          <w:sz w:val="24"/>
          <w:szCs w:val="24"/>
        </w:rPr>
        <w:lastRenderedPageBreak/>
        <w:t xml:space="preserve">заметки по эксплуатации и </w:t>
      </w:r>
      <w:r w:rsidR="00C3217A" w:rsidRPr="00A855AF">
        <w:rPr>
          <w:rFonts w:cs="Times New Roman"/>
          <w:caps/>
          <w:sz w:val="24"/>
          <w:szCs w:val="24"/>
        </w:rPr>
        <w:t>хранению</w:t>
      </w:r>
      <w:bookmarkEnd w:id="8"/>
    </w:p>
    <w:p w:rsidR="005F3926" w:rsidRPr="00A855AF" w:rsidRDefault="005F3926" w:rsidP="00A855AF">
      <w:pPr>
        <w:pStyle w:val="2"/>
        <w:spacing w:after="120"/>
        <w:rPr>
          <w:rFonts w:cs="Times New Roman"/>
          <w:sz w:val="24"/>
          <w:szCs w:val="24"/>
        </w:rPr>
      </w:pPr>
      <w:bookmarkStart w:id="9" w:name="_Toc84233364"/>
      <w:r w:rsidRPr="00A855AF">
        <w:rPr>
          <w:rFonts w:cs="Times New Roman"/>
          <w:sz w:val="24"/>
          <w:szCs w:val="24"/>
        </w:rPr>
        <w:t>8.1 Эксплуатационные ограничения и меры безопасности</w:t>
      </w:r>
      <w:bookmarkEnd w:id="9"/>
    </w:p>
    <w:p w:rsidR="005F3926" w:rsidRPr="00A855AF" w:rsidRDefault="005F3926" w:rsidP="00A855AF">
      <w:pPr>
        <w:shd w:val="clear" w:color="auto" w:fill="FFFFFF"/>
        <w:ind w:firstLine="709"/>
        <w:jc w:val="both"/>
      </w:pPr>
      <w:r w:rsidRPr="00A855AF">
        <w:t>8.1.1</w:t>
      </w:r>
      <w:proofErr w:type="gramStart"/>
      <w:r w:rsidRPr="00A855AF">
        <w:t xml:space="preserve"> П</w:t>
      </w:r>
      <w:proofErr w:type="gramEnd"/>
      <w:r w:rsidRPr="00A855AF">
        <w:t>еред началом эксплуатации антенны необходимо изучить настоящий Паспорт.</w:t>
      </w:r>
    </w:p>
    <w:p w:rsidR="005F3926" w:rsidRPr="00A855AF" w:rsidRDefault="005F3926" w:rsidP="00A855AF">
      <w:pPr>
        <w:shd w:val="clear" w:color="auto" w:fill="FFFFFF"/>
        <w:ind w:firstLine="709"/>
        <w:jc w:val="both"/>
      </w:pPr>
      <w:r w:rsidRPr="00A855AF">
        <w:t>8.1.2</w:t>
      </w:r>
      <w:proofErr w:type="gramStart"/>
      <w:r w:rsidRPr="00A855AF">
        <w:t xml:space="preserve"> П</w:t>
      </w:r>
      <w:proofErr w:type="gramEnd"/>
      <w:r w:rsidRPr="00A855AF">
        <w:t>ри работе с антенной персонал должен владеть основами работы с антенно-фидерной техникой. В процессе работы с антенной запрещается её использование для решения нефункциональных задач.</w:t>
      </w:r>
    </w:p>
    <w:p w:rsidR="005F3926" w:rsidRPr="00A855AF" w:rsidRDefault="005F3926" w:rsidP="00A855AF">
      <w:pPr>
        <w:shd w:val="clear" w:color="auto" w:fill="FFFFFF"/>
        <w:ind w:firstLine="709"/>
        <w:jc w:val="both"/>
      </w:pPr>
      <w:bookmarkStart w:id="10" w:name="_Toc87929254"/>
      <w:r w:rsidRPr="00A855AF">
        <w:t xml:space="preserve">8.1.3 Персонал обязан строго выполнять правила техники электробезопасности. </w:t>
      </w:r>
      <w:bookmarkEnd w:id="10"/>
    </w:p>
    <w:p w:rsidR="005F3926" w:rsidRPr="00A855AF" w:rsidRDefault="005F3926" w:rsidP="00A855AF">
      <w:pPr>
        <w:shd w:val="clear" w:color="auto" w:fill="FFFFFF"/>
        <w:ind w:firstLine="709"/>
        <w:jc w:val="both"/>
      </w:pPr>
      <w:r w:rsidRPr="00A855AF">
        <w:t>8.1.4</w:t>
      </w:r>
      <w:proofErr w:type="gramStart"/>
      <w:r w:rsidRPr="00A855AF">
        <w:t xml:space="preserve"> П</w:t>
      </w:r>
      <w:proofErr w:type="gramEnd"/>
      <w:r w:rsidRPr="00A855AF">
        <w:t xml:space="preserve">ри проведении измерений или использовании </w:t>
      </w:r>
      <w:r w:rsidRPr="00A855AF">
        <w:rPr>
          <w:color w:val="000000"/>
          <w:spacing w:val="1"/>
        </w:rPr>
        <w:t xml:space="preserve">антенны </w:t>
      </w:r>
      <w:r w:rsidRPr="00A855AF">
        <w:t>в качестве передающей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5F3926" w:rsidRPr="00A855AF" w:rsidRDefault="005F3926" w:rsidP="00A855AF">
      <w:pPr>
        <w:shd w:val="clear" w:color="auto" w:fill="FFFFFF"/>
        <w:ind w:firstLine="709"/>
        <w:jc w:val="both"/>
      </w:pPr>
      <w:r w:rsidRPr="00A855AF">
        <w:rPr>
          <w:caps/>
        </w:rPr>
        <w:t>8.1.5</w:t>
      </w:r>
      <w:proofErr w:type="gramStart"/>
      <w:r w:rsidRPr="00A855AF">
        <w:rPr>
          <w:caps/>
        </w:rPr>
        <w:t xml:space="preserve"> </w:t>
      </w:r>
      <w:r w:rsidRPr="00A855AF">
        <w:t>П</w:t>
      </w:r>
      <w:proofErr w:type="gramEnd"/>
      <w:r w:rsidRPr="00A855AF">
        <w:t>ри выполнении работ по монтажу анте</w:t>
      </w:r>
      <w:r w:rsidR="00DF1CE8" w:rsidRPr="00A855AF">
        <w:t xml:space="preserve">нны и в процессе использования </w:t>
      </w:r>
      <w:r w:rsidRPr="00A855AF">
        <w:t>ЗАПРЕЩАЕТСЯ оказывать механические воздействия, приводящие к изменению габаритных размеров, а также целостности и исправности антенны.</w:t>
      </w:r>
    </w:p>
    <w:p w:rsidR="005F3926" w:rsidRPr="00A855AF" w:rsidRDefault="005F3926" w:rsidP="00A855AF">
      <w:pPr>
        <w:shd w:val="clear" w:color="auto" w:fill="FFFFFF"/>
        <w:ind w:firstLine="709"/>
        <w:jc w:val="both"/>
      </w:pPr>
      <w:r w:rsidRPr="00A855AF">
        <w:rPr>
          <w:caps/>
        </w:rPr>
        <w:t xml:space="preserve">8.1.6 </w:t>
      </w:r>
      <w:r w:rsidRPr="00A855AF">
        <w:t>КАТЕГОРИЧЕСКИ ЗАПРЕЩАЕТСЯ использование измерительных кабелей, оборудованных соединителями, имеющими несовместимый стандарт резьбового и канального соединения с антенной.</w:t>
      </w:r>
    </w:p>
    <w:p w:rsidR="005F3926" w:rsidRPr="00A855AF" w:rsidRDefault="005F3926" w:rsidP="00A855AF">
      <w:pPr>
        <w:pStyle w:val="2"/>
        <w:spacing w:after="120"/>
        <w:rPr>
          <w:rFonts w:cs="Times New Roman"/>
          <w:sz w:val="24"/>
          <w:szCs w:val="24"/>
        </w:rPr>
      </w:pPr>
      <w:bookmarkStart w:id="11" w:name="_Toc84233365"/>
      <w:r w:rsidRPr="00A855AF">
        <w:rPr>
          <w:rFonts w:cs="Times New Roman"/>
          <w:sz w:val="24"/>
          <w:szCs w:val="24"/>
        </w:rPr>
        <w:t>8.2 Подготовка к работе и порядок работы</w:t>
      </w:r>
      <w:bookmarkEnd w:id="11"/>
    </w:p>
    <w:p w:rsidR="00A72579" w:rsidRPr="00A855AF" w:rsidRDefault="00A72579" w:rsidP="00A855AF">
      <w:pPr>
        <w:tabs>
          <w:tab w:val="left" w:pos="567"/>
        </w:tabs>
        <w:ind w:firstLine="709"/>
        <w:jc w:val="both"/>
      </w:pPr>
      <w:r w:rsidRPr="00A855AF">
        <w:t>8.2.1 Антенны могут применяться как с элементами крепления для универсального штатива, предлагаемыми в к</w:t>
      </w:r>
      <w:r w:rsidR="008E797F" w:rsidRPr="00A855AF">
        <w:t xml:space="preserve">омплекте поставки (см. табл. </w:t>
      </w:r>
      <w:r w:rsidRPr="00A855AF">
        <w:t xml:space="preserve">2), так и с оригинальными креплениями заказчика. В последнем случае для установки элементов крепления предназначены четыре отверстия диаметром </w:t>
      </w:r>
      <w:smartTag w:uri="urn:schemas-microsoft-com:office:smarttags" w:element="metricconverter">
        <w:smartTagPr>
          <w:attr w:name="ProductID" w:val="4,5 мм"/>
        </w:smartTagPr>
        <w:r w:rsidRPr="00A855AF">
          <w:t>4,5 мм</w:t>
        </w:r>
      </w:smartTag>
      <w:r w:rsidRPr="00A855AF">
        <w:t>.</w:t>
      </w:r>
    </w:p>
    <w:p w:rsidR="00A72579" w:rsidRPr="00A855AF" w:rsidRDefault="00A72579" w:rsidP="00A855AF">
      <w:pPr>
        <w:tabs>
          <w:tab w:val="left" w:pos="567"/>
        </w:tabs>
        <w:ind w:firstLine="709"/>
        <w:jc w:val="both"/>
      </w:pPr>
      <w:r w:rsidRPr="00A855AF">
        <w:t xml:space="preserve">8.2.2 Установку антенны на </w:t>
      </w:r>
      <w:proofErr w:type="gramStart"/>
      <w:r w:rsidRPr="00A855AF">
        <w:t>универсальном</w:t>
      </w:r>
      <w:proofErr w:type="gramEnd"/>
      <w:r w:rsidRPr="00A855AF">
        <w:t xml:space="preserve"> </w:t>
      </w:r>
      <w:proofErr w:type="spellStart"/>
      <w:r w:rsidRPr="00A855AF">
        <w:t>фотоштативе</w:t>
      </w:r>
      <w:proofErr w:type="spellEnd"/>
      <w:r w:rsidRPr="00A855AF">
        <w:t xml:space="preserve"> с использование</w:t>
      </w:r>
      <w:r w:rsidR="008E797F" w:rsidRPr="00A855AF">
        <w:t>м элементов крепления (табл.</w:t>
      </w:r>
      <w:r w:rsidRPr="00A855AF">
        <w:t>2) производите в следующей последовательности:</w:t>
      </w:r>
    </w:p>
    <w:p w:rsidR="00A72579" w:rsidRPr="00A855AF" w:rsidRDefault="00A72579" w:rsidP="00A855AF">
      <w:pPr>
        <w:tabs>
          <w:tab w:val="left" w:pos="567"/>
        </w:tabs>
        <w:ind w:firstLine="709"/>
        <w:jc w:val="both"/>
      </w:pPr>
      <w:r w:rsidRPr="00A855AF">
        <w:t>1) закрепите кронштейн АК-02</w:t>
      </w:r>
      <w:r w:rsidR="00336315">
        <w:t>М</w:t>
      </w:r>
      <w:r w:rsidRPr="00A855AF">
        <w:t xml:space="preserve"> на штативе в соответствии с требованиями инструкции по эксплуатации </w:t>
      </w:r>
      <w:proofErr w:type="spellStart"/>
      <w:r w:rsidRPr="00A855AF">
        <w:t>фотоштатива</w:t>
      </w:r>
      <w:proofErr w:type="spellEnd"/>
      <w:r w:rsidRPr="00A855AF">
        <w:t>;</w:t>
      </w:r>
    </w:p>
    <w:p w:rsidR="00A72579" w:rsidRPr="00A855AF" w:rsidRDefault="00A72579" w:rsidP="00A855AF">
      <w:pPr>
        <w:tabs>
          <w:tab w:val="left" w:pos="567"/>
        </w:tabs>
        <w:ind w:firstLine="709"/>
        <w:jc w:val="both"/>
      </w:pPr>
      <w:r w:rsidRPr="00A855AF">
        <w:t>2) установите штатив, выдвиньте опоры штатива и закрепите на необходимой высоте зажимами;</w:t>
      </w:r>
    </w:p>
    <w:p w:rsidR="00A72579" w:rsidRPr="00A855AF" w:rsidRDefault="00A72579" w:rsidP="00A855AF">
      <w:pPr>
        <w:ind w:firstLine="709"/>
        <w:jc w:val="both"/>
      </w:pPr>
      <w:r w:rsidRPr="00A855AF">
        <w:t>3) установите антенну в узел крепления кронштейна АК-02</w:t>
      </w:r>
      <w:r w:rsidR="00336315">
        <w:t>М</w:t>
      </w:r>
      <w:r w:rsidRPr="00A855AF">
        <w:t xml:space="preserve"> и зафиксируйте накидным хомутом;</w:t>
      </w:r>
    </w:p>
    <w:p w:rsidR="00A72579" w:rsidRDefault="00A72579" w:rsidP="00A855AF">
      <w:pPr>
        <w:ind w:firstLine="709"/>
        <w:jc w:val="both"/>
      </w:pPr>
      <w:r w:rsidRPr="00A855AF">
        <w:t>4) вращением антенны вокруг продольной оси установите необходимый угол наклона линейной поляризации (совмещение риски на кольце антенны с нулевой отметкой измерительной шкалы соответствует вертикальной поляризации сигнала);</w:t>
      </w:r>
    </w:p>
    <w:p w:rsidR="000F3D6E" w:rsidRPr="000F3D6E" w:rsidRDefault="000F3D6E" w:rsidP="000F3D6E">
      <w:pPr>
        <w:ind w:firstLine="709"/>
        <w:jc w:val="both"/>
        <w:rPr>
          <w:lang w:eastAsia="ru-RU"/>
        </w:rPr>
      </w:pPr>
      <w:r>
        <w:t xml:space="preserve">5) </w:t>
      </w:r>
      <w:r>
        <w:rPr>
          <w:lang w:eastAsia="ru-RU"/>
        </w:rPr>
        <w:t>п</w:t>
      </w:r>
      <w:r w:rsidRPr="000F3D6E">
        <w:rPr>
          <w:lang w:eastAsia="ru-RU"/>
        </w:rPr>
        <w:t xml:space="preserve">ри подготовке к измерениям следует </w:t>
      </w:r>
      <w:proofErr w:type="gramStart"/>
      <w:r w:rsidRPr="000F3D6E">
        <w:rPr>
          <w:lang w:eastAsia="ru-RU"/>
        </w:rPr>
        <w:t>убедиться</w:t>
      </w:r>
      <w:proofErr w:type="gramEnd"/>
      <w:r w:rsidRPr="000F3D6E">
        <w:rPr>
          <w:lang w:eastAsia="ru-RU"/>
        </w:rPr>
        <w:t xml:space="preserve"> прежде всего в полной исправности и работоспособности антенны и измерительных приборов. Аппаратура, необходимая для проведения измерений (измерительные генераторы, измерители мощности, анализаторы спектра и т.д.) должна быть прогрета в течение времени, указанного в руководстве по эксплуатации.</w:t>
      </w:r>
    </w:p>
    <w:p w:rsidR="000F3D6E" w:rsidRPr="000F3D6E" w:rsidRDefault="000F3D6E" w:rsidP="000F3D6E">
      <w:pPr>
        <w:suppressAutoHyphens w:val="0"/>
        <w:ind w:firstLine="709"/>
        <w:jc w:val="both"/>
        <w:rPr>
          <w:b/>
          <w:lang w:eastAsia="ru-RU"/>
        </w:rPr>
      </w:pPr>
      <w:r w:rsidRPr="000F3D6E">
        <w:rPr>
          <w:b/>
          <w:lang w:eastAsia="ru-RU"/>
        </w:rPr>
        <w:t>Измерения проводить на согласованной поляризации электромагнитного поля.</w:t>
      </w:r>
    </w:p>
    <w:p w:rsidR="000F3D6E" w:rsidRPr="000F3D6E" w:rsidRDefault="000F3D6E" w:rsidP="000F3D6E">
      <w:pPr>
        <w:suppressAutoHyphens w:val="0"/>
        <w:ind w:firstLine="709"/>
        <w:jc w:val="both"/>
        <w:rPr>
          <w:b/>
          <w:lang w:eastAsia="ru-RU"/>
        </w:rPr>
      </w:pPr>
      <w:r w:rsidRPr="000F3D6E">
        <w:rPr>
          <w:b/>
          <w:lang w:eastAsia="ru-RU"/>
        </w:rPr>
        <w:t>При измерении коэффициента усиления антенны и эффективной площади соблюдать следующие условия:</w:t>
      </w:r>
    </w:p>
    <w:p w:rsidR="000F3D6E" w:rsidRPr="000F3D6E" w:rsidRDefault="000F3D6E" w:rsidP="000F3D6E">
      <w:pPr>
        <w:suppressAutoHyphens w:val="0"/>
        <w:ind w:firstLine="709"/>
        <w:contextualSpacing/>
        <w:jc w:val="both"/>
        <w:rPr>
          <w:lang w:eastAsia="ru-RU"/>
        </w:rPr>
      </w:pPr>
      <w:r w:rsidRPr="000F3D6E">
        <w:rPr>
          <w:lang w:eastAsia="ru-RU"/>
        </w:rPr>
        <w:t xml:space="preserve">Для проведения измерений антенны должна быть установлены в помещении или на открытой площадке без металлических отражающих предметов, размеры которого удовлетворяют условию Дальней Зоны излучения по расстоянию </w:t>
      </w:r>
      <w:r w:rsidRPr="000F3D6E">
        <w:rPr>
          <w:i/>
          <w:lang w:val="en-US" w:eastAsia="ru-RU"/>
        </w:rPr>
        <w:t>l</w:t>
      </w:r>
      <w:r w:rsidRPr="000F3D6E">
        <w:rPr>
          <w:lang w:eastAsia="ru-RU"/>
        </w:rPr>
        <w:t xml:space="preserve"> [м] между приёмной и передающей антеннами не менее:</w:t>
      </w:r>
    </w:p>
    <w:p w:rsidR="000F3D6E" w:rsidRPr="000F3D6E" w:rsidRDefault="000F3D6E" w:rsidP="000F3D6E">
      <w:pPr>
        <w:suppressAutoHyphens w:val="0"/>
        <w:jc w:val="center"/>
        <w:rPr>
          <w:lang w:eastAsia="ru-RU"/>
        </w:rPr>
      </w:pPr>
      <m:oMath>
        <m:r>
          <w:rPr>
            <w:rFonts w:ascii="Cambria Math" w:hAnsi="Cambria Math"/>
            <w:sz w:val="28"/>
            <w:szCs w:val="28"/>
            <w:lang w:eastAsia="ru-RU"/>
          </w:rPr>
          <m:t xml:space="preserve">l≥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ru-RU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eastAsia="ru-RU"/>
              </w:rPr>
              <m:t>λ</m:t>
            </m:r>
          </m:den>
        </m:f>
      </m:oMath>
      <w:r w:rsidRPr="000F3D6E">
        <w:rPr>
          <w:i/>
          <w:lang w:eastAsia="ru-RU"/>
        </w:rPr>
        <w:t>,</w:t>
      </w:r>
      <w:r w:rsidRPr="000F3D6E">
        <w:rPr>
          <w:lang w:eastAsia="ru-RU"/>
        </w:rPr>
        <w:tab/>
      </w:r>
      <w:r w:rsidRPr="000F3D6E">
        <w:rPr>
          <w:lang w:eastAsia="ru-RU"/>
        </w:rPr>
        <w:tab/>
      </w:r>
      <w:r w:rsidRPr="000F3D6E">
        <w:rPr>
          <w:lang w:eastAsia="ru-RU"/>
        </w:rPr>
        <w:tab/>
      </w:r>
      <w:r w:rsidRPr="000F3D6E">
        <w:rPr>
          <w:lang w:eastAsia="ru-RU"/>
        </w:rPr>
        <w:tab/>
        <w:t>(1)</w:t>
      </w:r>
    </w:p>
    <w:p w:rsidR="000F3D6E" w:rsidRPr="000F3D6E" w:rsidRDefault="000F3D6E" w:rsidP="000F3D6E">
      <w:pPr>
        <w:suppressAutoHyphens w:val="0"/>
        <w:ind w:firstLine="709"/>
        <w:jc w:val="both"/>
        <w:rPr>
          <w:lang w:eastAsia="ru-RU"/>
        </w:rPr>
      </w:pPr>
      <w:r w:rsidRPr="000F3D6E">
        <w:rPr>
          <w:lang w:eastAsia="ru-RU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lang w:eastAsia="ru-RU"/>
              </w:rPr>
            </m:ctrlPr>
          </m:sSubPr>
          <m:e>
            <m:r>
              <w:rPr>
                <w:rFonts w:ascii="Cambria Math" w:hAnsi="Cambria Math"/>
                <w:lang w:val="en-US" w:eastAsia="ru-RU"/>
              </w:rPr>
              <m:t>D</m:t>
            </m:r>
          </m:e>
          <m:sub>
            <m:r>
              <w:rPr>
                <w:rFonts w:ascii="Cambria Math" w:hAnsi="Cambria Math"/>
                <w:lang w:eastAsia="ru-RU"/>
              </w:rPr>
              <m:t>1</m:t>
            </m:r>
          </m:sub>
        </m:sSub>
      </m:oMath>
      <w:r w:rsidRPr="000F3D6E">
        <w:rPr>
          <w:lang w:eastAsia="ru-RU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eastAsia="ru-RU"/>
              </w:rPr>
            </m:ctrlPr>
          </m:sSubPr>
          <m:e>
            <m:r>
              <w:rPr>
                <w:rFonts w:ascii="Cambria Math" w:hAnsi="Cambria Math"/>
                <w:lang w:val="en-US" w:eastAsia="ru-RU"/>
              </w:rPr>
              <m:t>D</m:t>
            </m:r>
          </m:e>
          <m:sub>
            <m:r>
              <w:rPr>
                <w:rFonts w:ascii="Cambria Math" w:hAnsi="Cambria Math"/>
                <w:lang w:eastAsia="ru-RU"/>
              </w:rPr>
              <m:t>2</m:t>
            </m:r>
          </m:sub>
        </m:sSub>
      </m:oMath>
      <w:r w:rsidRPr="000F3D6E">
        <w:rPr>
          <w:lang w:eastAsia="ru-RU"/>
        </w:rPr>
        <w:t xml:space="preserve"> – наибольшие размеры раскрывов передающей и приёмной антенн, </w:t>
      </w:r>
      <w:proofErr w:type="gramStart"/>
      <w:r w:rsidRPr="000F3D6E">
        <w:rPr>
          <w:lang w:eastAsia="ru-RU"/>
        </w:rPr>
        <w:t>м</w:t>
      </w:r>
      <w:proofErr w:type="gramEnd"/>
      <w:r w:rsidRPr="000F3D6E">
        <w:rPr>
          <w:lang w:eastAsia="ru-RU"/>
        </w:rPr>
        <w:t>;</w:t>
      </w:r>
    </w:p>
    <w:p w:rsidR="000F3D6E" w:rsidRDefault="000F3D6E" w:rsidP="000F3D6E">
      <w:pPr>
        <w:suppressAutoHyphens w:val="0"/>
        <w:ind w:firstLine="709"/>
        <w:jc w:val="both"/>
        <w:rPr>
          <w:lang w:eastAsia="ru-RU"/>
        </w:rPr>
      </w:pPr>
      <w:r w:rsidRPr="000F3D6E">
        <w:rPr>
          <w:lang w:eastAsia="ru-RU"/>
        </w:rPr>
        <w:t xml:space="preserve">λ – длина волны, </w:t>
      </w:r>
      <w:proofErr w:type="gramStart"/>
      <w:r w:rsidRPr="000F3D6E">
        <w:rPr>
          <w:lang w:eastAsia="ru-RU"/>
        </w:rPr>
        <w:t>м</w:t>
      </w:r>
      <w:proofErr w:type="gramEnd"/>
      <w:r w:rsidRPr="000F3D6E">
        <w:rPr>
          <w:lang w:eastAsia="ru-RU"/>
        </w:rPr>
        <w:t>.</w:t>
      </w:r>
    </w:p>
    <w:p w:rsidR="000F3D6E" w:rsidRDefault="000F3D6E" w:rsidP="000F3D6E">
      <w:pPr>
        <w:suppressAutoHyphens w:val="0"/>
        <w:ind w:firstLine="709"/>
        <w:jc w:val="both"/>
        <w:rPr>
          <w:lang w:eastAsia="ru-RU"/>
        </w:rPr>
      </w:pPr>
    </w:p>
    <w:p w:rsidR="000F3D6E" w:rsidRPr="000F3D6E" w:rsidRDefault="000F3D6E" w:rsidP="000F3D6E">
      <w:pPr>
        <w:suppressAutoHyphens w:val="0"/>
        <w:ind w:firstLine="709"/>
        <w:jc w:val="both"/>
        <w:rPr>
          <w:lang w:eastAsia="ru-RU"/>
        </w:rPr>
      </w:pPr>
    </w:p>
    <w:p w:rsidR="00A72579" w:rsidRPr="00A855AF" w:rsidRDefault="00A72579" w:rsidP="00A855AF">
      <w:pPr>
        <w:pStyle w:val="2"/>
        <w:spacing w:after="120"/>
        <w:rPr>
          <w:rFonts w:cs="Times New Roman"/>
          <w:sz w:val="24"/>
          <w:szCs w:val="24"/>
        </w:rPr>
      </w:pPr>
      <w:bookmarkStart w:id="12" w:name="_Toc28332353"/>
      <w:bookmarkStart w:id="13" w:name="_Toc77946347"/>
      <w:bookmarkStart w:id="14" w:name="_Toc84233366"/>
      <w:r w:rsidRPr="00A855AF">
        <w:rPr>
          <w:rFonts w:cs="Times New Roman"/>
          <w:sz w:val="24"/>
          <w:szCs w:val="24"/>
        </w:rPr>
        <w:lastRenderedPageBreak/>
        <w:t xml:space="preserve">8.3 </w:t>
      </w:r>
      <w:bookmarkStart w:id="15" w:name="_Toc509408942"/>
      <w:r w:rsidRPr="00A855AF">
        <w:rPr>
          <w:rFonts w:cs="Times New Roman"/>
          <w:sz w:val="24"/>
          <w:szCs w:val="24"/>
        </w:rPr>
        <w:t>Использование антенны</w:t>
      </w:r>
      <w:bookmarkEnd w:id="12"/>
      <w:bookmarkEnd w:id="13"/>
      <w:bookmarkEnd w:id="14"/>
      <w:bookmarkEnd w:id="15"/>
    </w:p>
    <w:p w:rsidR="00A72579" w:rsidRPr="00A855AF" w:rsidRDefault="00A72579" w:rsidP="00A855AF">
      <w:pPr>
        <w:spacing w:after="120"/>
        <w:ind w:firstLine="709"/>
        <w:jc w:val="both"/>
      </w:pPr>
      <w:r w:rsidRPr="00A855AF">
        <w:t>8.3.1 Режим приёма</w:t>
      </w:r>
    </w:p>
    <w:p w:rsidR="00A72579" w:rsidRPr="00A855AF" w:rsidRDefault="00A72579" w:rsidP="00A855AF">
      <w:pPr>
        <w:ind w:firstLine="709"/>
        <w:jc w:val="both"/>
      </w:pPr>
      <w:r w:rsidRPr="00A855AF">
        <w:t>1) подключите измерительный кабель к разъёму антенны (в случае несоответствия сечений разъемов кабеля и антенны используйте прецизионный СВЧ переход из состава комплекта вашего измерительного прибора</w:t>
      </w:r>
      <w:r w:rsidR="00E86327" w:rsidRPr="00A855AF">
        <w:t>.</w:t>
      </w:r>
    </w:p>
    <w:p w:rsidR="00A72579" w:rsidRPr="00A855AF" w:rsidRDefault="00A72579" w:rsidP="00A855AF">
      <w:pPr>
        <w:ind w:firstLine="709"/>
        <w:jc w:val="both"/>
      </w:pPr>
      <w:r w:rsidRPr="00A855AF">
        <w:t>2) присоедините свободный разъем измерительного кабеля 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A72579" w:rsidRPr="00A855AF" w:rsidRDefault="00A72579" w:rsidP="00A855AF">
      <w:pPr>
        <w:ind w:firstLine="709"/>
        <w:jc w:val="both"/>
      </w:pPr>
      <w:r w:rsidRPr="00A855AF">
        <w:t>3)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A72579" w:rsidRPr="00A855AF" w:rsidRDefault="00A72579" w:rsidP="00A855AF">
      <w:pPr>
        <w:ind w:firstLine="709"/>
        <w:jc w:val="both"/>
      </w:pPr>
      <w:r w:rsidRPr="00A855AF">
        <w:t>4) если известно направление вектора НЭП, то расположите антенну так, чтобы линии ЭП были согласованы с положением вибраторов антенны.</w:t>
      </w:r>
    </w:p>
    <w:p w:rsidR="00A72579" w:rsidRPr="00A855AF" w:rsidRDefault="00A72579" w:rsidP="00A855AF">
      <w:pPr>
        <w:pStyle w:val="ad"/>
        <w:spacing w:after="0"/>
        <w:ind w:firstLine="709"/>
        <w:jc w:val="both"/>
      </w:pPr>
      <w:r w:rsidRPr="00A855AF">
        <w:t>Если известно направление НЭП, то его измерение сводится к определению напряжения на выходе антенны при помощи подключаемого к ней измерительного прибора.</w:t>
      </w:r>
    </w:p>
    <w:p w:rsidR="00A72579" w:rsidRPr="00A855AF" w:rsidRDefault="00A72579" w:rsidP="00A855AF">
      <w:pPr>
        <w:pStyle w:val="ad"/>
        <w:spacing w:after="0"/>
        <w:ind w:firstLine="709"/>
        <w:jc w:val="both"/>
      </w:pPr>
      <w:r w:rsidRPr="00A855AF">
        <w:t>Измерение напряжения проводится в соответствии с эксплуатационной документацией на измерительный прибор.</w:t>
      </w:r>
    </w:p>
    <w:p w:rsidR="00A72579" w:rsidRPr="00A855AF" w:rsidRDefault="00A72579" w:rsidP="00A855AF">
      <w:pPr>
        <w:ind w:firstLine="709"/>
        <w:jc w:val="both"/>
      </w:pPr>
      <w:r w:rsidRPr="00A855AF">
        <w:t>Значение измеренной напряженности электрического поля</w:t>
      </w:r>
      <w:proofErr w:type="gramStart"/>
      <w:r w:rsidRPr="00A855AF">
        <w:t xml:space="preserve"> Е</w:t>
      </w:r>
      <w:proofErr w:type="gramEnd"/>
      <w:r w:rsidRPr="00A855AF">
        <w:t xml:space="preserve"> определяется по формуле</w:t>
      </w:r>
    </w:p>
    <w:p w:rsidR="00A72579" w:rsidRPr="00A855AF" w:rsidRDefault="00965630" w:rsidP="00A855AF">
      <w:pPr>
        <w:jc w:val="center"/>
        <w:rPr>
          <w:i/>
        </w:rPr>
      </w:pPr>
      <m:oMathPara>
        <m:oMath>
          <m:r>
            <w:rPr>
              <w:rFonts w:ascii="Cambria Math" w:hAnsi="Cambria Math"/>
              <w:sz w:val="36"/>
              <w:szCs w:val="36"/>
            </w:rPr>
            <m:t>E=U+K</m:t>
          </m:r>
        </m:oMath>
      </m:oMathPara>
    </w:p>
    <w:p w:rsidR="00A72579" w:rsidRPr="00A855AF" w:rsidRDefault="00A72579" w:rsidP="00A855AF">
      <w:pPr>
        <w:ind w:firstLine="709"/>
        <w:jc w:val="both"/>
      </w:pPr>
      <w:r w:rsidRPr="00A855AF">
        <w:t>где</w:t>
      </w:r>
      <w:proofErr w:type="gramStart"/>
      <w:r w:rsidRPr="00A855AF">
        <w:rPr>
          <w:i/>
        </w:rPr>
        <w:t xml:space="preserve"> Е</w:t>
      </w:r>
      <w:proofErr w:type="gramEnd"/>
      <w:r w:rsidRPr="00A855AF">
        <w:rPr>
          <w:b/>
          <w:i/>
        </w:rPr>
        <w:t xml:space="preserve"> </w:t>
      </w:r>
      <w:r w:rsidRPr="00A855AF">
        <w:rPr>
          <w:i/>
        </w:rPr>
        <w:t xml:space="preserve">- </w:t>
      </w:r>
      <w:r w:rsidRPr="00A855AF">
        <w:t xml:space="preserve">напряженность электрического поля в децибелах относительно 1 В/м; </w:t>
      </w:r>
    </w:p>
    <w:p w:rsidR="00A72579" w:rsidRPr="00A855AF" w:rsidRDefault="00A72579" w:rsidP="00A855AF">
      <w:pPr>
        <w:ind w:firstLine="709"/>
        <w:jc w:val="both"/>
      </w:pPr>
      <w:r w:rsidRPr="00A855AF">
        <w:rPr>
          <w:i/>
        </w:rPr>
        <w:t xml:space="preserve">U - </w:t>
      </w:r>
      <w:r w:rsidRPr="00A855AF">
        <w:t xml:space="preserve"> напряжение на выходе антенны в децибелах относительно 1</w:t>
      </w:r>
      <w:proofErr w:type="gramStart"/>
      <w:r w:rsidRPr="00A855AF">
        <w:t xml:space="preserve"> В</w:t>
      </w:r>
      <w:proofErr w:type="gramEnd"/>
      <w:r w:rsidRPr="00A855AF">
        <w:t>;</w:t>
      </w:r>
    </w:p>
    <w:p w:rsidR="00A72579" w:rsidRPr="00A855AF" w:rsidRDefault="00A72579" w:rsidP="00A855AF">
      <w:pPr>
        <w:ind w:firstLine="709"/>
        <w:jc w:val="both"/>
      </w:pPr>
      <w:r w:rsidRPr="00A855AF">
        <w:rPr>
          <w:i/>
          <w:lang w:val="en-US"/>
        </w:rPr>
        <w:t>K</w:t>
      </w:r>
      <w:r w:rsidRPr="00A855AF">
        <w:t xml:space="preserve">- </w:t>
      </w:r>
      <w:proofErr w:type="gramStart"/>
      <w:r w:rsidRPr="00A855AF">
        <w:t>коэффициент</w:t>
      </w:r>
      <w:proofErr w:type="gramEnd"/>
      <w:r w:rsidRPr="00A855AF">
        <w:t xml:space="preserve"> калибровки</w:t>
      </w:r>
      <w:r w:rsidR="008C4352" w:rsidRPr="00A855AF">
        <w:t xml:space="preserve"> антенны на частоте измерения, </w:t>
      </w:r>
      <w:r w:rsidRPr="00A855AF">
        <w:t>значения которого берутся из таблицы свидетельства о поверке антенны.</w:t>
      </w:r>
    </w:p>
    <w:p w:rsidR="00A72579" w:rsidRPr="00A855AF" w:rsidRDefault="00A72579" w:rsidP="00A855AF">
      <w:pPr>
        <w:ind w:firstLine="709"/>
        <w:jc w:val="both"/>
      </w:pPr>
      <w:r w:rsidRPr="00A855AF">
        <w:t xml:space="preserve">Если значения измеренного напряжения получены в формате </w:t>
      </w:r>
      <w:proofErr w:type="spellStart"/>
      <w:r w:rsidRPr="00A855AF">
        <w:rPr>
          <w:lang w:val="en-US"/>
        </w:rPr>
        <w:t>dbmkV</w:t>
      </w:r>
      <w:proofErr w:type="spellEnd"/>
      <w:r w:rsidRPr="00A855AF">
        <w:t>, то значение НЭП может быть получено по формуле:</w:t>
      </w:r>
    </w:p>
    <w:p w:rsidR="00A72579" w:rsidRDefault="00965630" w:rsidP="00D7191C">
      <w:pPr>
        <w:spacing w:before="120" w:after="120"/>
        <w:jc w:val="center"/>
      </w:pPr>
      <w:r w:rsidRPr="005D557B">
        <w:rPr>
          <w:position w:val="-10"/>
        </w:rPr>
        <w:object w:dxaOrig="15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8pt;height:24pt" o:ole="" fillcolor="window">
            <v:imagedata r:id="rId12" o:title=""/>
          </v:shape>
          <o:OLEObject Type="Embed" ProgID="Equation.3" ShapeID="_x0000_i1025" DrawAspect="Content" ObjectID="_1766487870" r:id="rId13"/>
        </w:object>
      </w:r>
      <w:r w:rsidRPr="005D557B">
        <w:rPr>
          <w:position w:val="-10"/>
        </w:rPr>
        <w:object w:dxaOrig="2540" w:dyaOrig="320">
          <v:shape id="_x0000_i1026" type="#_x0000_t75" style="width:189pt;height:24pt" o:ole="" fillcolor="window">
            <v:imagedata r:id="rId14" o:title=""/>
          </v:shape>
          <o:OLEObject Type="Embed" ProgID="Equation.3" ShapeID="_x0000_i1026" DrawAspect="Content" ObjectID="_1766487871" r:id="rId15"/>
        </w:object>
      </w:r>
    </w:p>
    <w:p w:rsidR="00965630" w:rsidRPr="00A855AF" w:rsidRDefault="00965630" w:rsidP="00D7191C">
      <w:pPr>
        <w:ind w:firstLine="709"/>
        <w:jc w:val="both"/>
        <w:rPr>
          <w:b/>
        </w:rPr>
      </w:pPr>
      <w:r>
        <w:t xml:space="preserve">где </w:t>
      </w:r>
      <w:proofErr w:type="spellStart"/>
      <w:r w:rsidRPr="008C4FE2">
        <w:rPr>
          <w:i/>
        </w:rPr>
        <w:t>Ке</w:t>
      </w:r>
      <w:proofErr w:type="spellEnd"/>
      <w:r w:rsidRPr="008C4FE2">
        <w:rPr>
          <w:i/>
        </w:rPr>
        <w:t>(дБ/м)</w:t>
      </w:r>
      <w:r>
        <w:t xml:space="preserve"> – коэффициент калибровки для каждой частоты антенны из таблицы в приложении</w:t>
      </w:r>
      <w:proofErr w:type="gramStart"/>
      <w:r>
        <w:t xml:space="preserve"> Б</w:t>
      </w:r>
      <w:proofErr w:type="gramEnd"/>
      <w:r w:rsidR="00D7191C">
        <w:t xml:space="preserve"> Паспо</w:t>
      </w:r>
      <w:r w:rsidR="00FD4AF4">
        <w:t>р</w:t>
      </w:r>
      <w:r w:rsidR="00D7191C">
        <w:t xml:space="preserve">та антенны или в табличной части </w:t>
      </w:r>
      <w:r>
        <w:t>С</w:t>
      </w:r>
      <w:r w:rsidR="00FD4AF4">
        <w:t>ертификата калибровки</w:t>
      </w:r>
      <w:r>
        <w:t>.</w:t>
      </w:r>
    </w:p>
    <w:p w:rsidR="00A72579" w:rsidRPr="00A855AF" w:rsidRDefault="00A72579" w:rsidP="00A855AF">
      <w:pPr>
        <w:ind w:firstLine="709"/>
        <w:jc w:val="both"/>
      </w:pPr>
      <w:r w:rsidRPr="00A855AF">
        <w:t>Если направление НЭП неизвестно, то следует изменять ориентацию поляризации антенны в креплении до достижения максимума напряжения на выходе антенны.</w:t>
      </w:r>
    </w:p>
    <w:p w:rsidR="00A72579" w:rsidRPr="00A855AF" w:rsidRDefault="00A72579" w:rsidP="00A855AF">
      <w:pPr>
        <w:ind w:firstLine="709"/>
        <w:jc w:val="both"/>
      </w:pPr>
      <w:proofErr w:type="gramStart"/>
      <w:r w:rsidRPr="00A855AF">
        <w:t>П</w:t>
      </w:r>
      <w:proofErr w:type="gramEnd"/>
      <w:r w:rsidRPr="00A855AF">
        <w:t xml:space="preserve"> р и м е ч а н и е - Значения коэффициента калибровки антенны, взятые из таблицы свидетельства о поверке антенны, действительны при проведении измерений в дальней зоне антенны.</w:t>
      </w:r>
    </w:p>
    <w:p w:rsidR="00A72579" w:rsidRPr="00A855AF" w:rsidRDefault="00A72579" w:rsidP="00A855AF">
      <w:pPr>
        <w:ind w:firstLine="709"/>
        <w:jc w:val="both"/>
      </w:pPr>
      <w:r w:rsidRPr="00A855AF">
        <w:t>8.3.2 Режим передачи</w:t>
      </w:r>
    </w:p>
    <w:p w:rsidR="00A72579" w:rsidRPr="00A855AF" w:rsidRDefault="00A72579" w:rsidP="00A855AF">
      <w:pPr>
        <w:ind w:firstLine="709"/>
        <w:jc w:val="both"/>
      </w:pPr>
      <w:r w:rsidRPr="00A855AF">
        <w:t>1) подключите измерительный кабель к разъёму антенны (в случае несоответствия сечений разъемов кабеля и антенны используйте прецизионный СВЧ переход из состава комплекта вашего измерительного прибора).</w:t>
      </w:r>
    </w:p>
    <w:p w:rsidR="00A72579" w:rsidRPr="00A855AF" w:rsidRDefault="00A72579" w:rsidP="00A855AF">
      <w:pPr>
        <w:ind w:firstLine="709"/>
        <w:jc w:val="both"/>
      </w:pPr>
      <w:r w:rsidRPr="00A855AF">
        <w:t>2) присоедините свободный разъем измерительного кабеля к выходному разъему вашего генератора или усилителя ВЧ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A72579" w:rsidRPr="00A855AF" w:rsidRDefault="00A72579" w:rsidP="00A855AF">
      <w:pPr>
        <w:ind w:firstLine="709"/>
        <w:jc w:val="both"/>
      </w:pPr>
      <w:r w:rsidRPr="00A855AF">
        <w:t>3)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2E44F3" w:rsidRPr="00A855AF" w:rsidRDefault="00A72579" w:rsidP="00A855AF">
      <w:pPr>
        <w:pStyle w:val="2"/>
        <w:rPr>
          <w:rFonts w:cs="Times New Roman"/>
          <w:sz w:val="24"/>
          <w:szCs w:val="24"/>
        </w:rPr>
      </w:pPr>
      <w:bookmarkStart w:id="16" w:name="_Toc84233367"/>
      <w:r w:rsidRPr="00A855AF">
        <w:rPr>
          <w:rFonts w:cs="Times New Roman"/>
          <w:sz w:val="24"/>
          <w:szCs w:val="24"/>
        </w:rPr>
        <w:t>8.4</w:t>
      </w:r>
      <w:r w:rsidR="00C47A7C" w:rsidRPr="00A855AF">
        <w:rPr>
          <w:rFonts w:cs="Times New Roman"/>
          <w:sz w:val="24"/>
          <w:szCs w:val="24"/>
        </w:rPr>
        <w:t xml:space="preserve"> Возможные неисправности и методы </w:t>
      </w:r>
      <w:r w:rsidR="002E44F3" w:rsidRPr="00A855AF">
        <w:rPr>
          <w:rFonts w:cs="Times New Roman"/>
          <w:sz w:val="24"/>
          <w:szCs w:val="24"/>
        </w:rPr>
        <w:t>устранения</w:t>
      </w:r>
      <w:bookmarkEnd w:id="16"/>
    </w:p>
    <w:p w:rsidR="00C47A7C" w:rsidRPr="00A855AF" w:rsidRDefault="00C47A7C" w:rsidP="00A855AF">
      <w:pPr>
        <w:ind w:firstLine="709"/>
        <w:jc w:val="both"/>
      </w:pPr>
      <w:r w:rsidRPr="00A855AF">
        <w:t>Возможные неисправности и методы устранения приведены в таблице 3</w:t>
      </w:r>
    </w:p>
    <w:p w:rsidR="000F3D6E" w:rsidRDefault="000F3D6E" w:rsidP="00A855AF">
      <w:pPr>
        <w:ind w:firstLine="709"/>
        <w:jc w:val="both"/>
        <w:rPr>
          <w:spacing w:val="24"/>
        </w:rPr>
      </w:pPr>
    </w:p>
    <w:p w:rsidR="000F3D6E" w:rsidRDefault="000F3D6E" w:rsidP="00A855AF">
      <w:pPr>
        <w:ind w:firstLine="709"/>
        <w:jc w:val="both"/>
        <w:rPr>
          <w:spacing w:val="24"/>
        </w:rPr>
      </w:pPr>
    </w:p>
    <w:p w:rsidR="002E44F3" w:rsidRPr="00A855AF" w:rsidRDefault="002E44F3" w:rsidP="000F3D6E">
      <w:pPr>
        <w:spacing w:after="120"/>
        <w:ind w:firstLine="709"/>
        <w:jc w:val="both"/>
      </w:pPr>
      <w:r w:rsidRPr="00A855AF">
        <w:rPr>
          <w:spacing w:val="24"/>
        </w:rPr>
        <w:lastRenderedPageBreak/>
        <w:t>Таблица</w:t>
      </w:r>
      <w:r w:rsidRPr="00A855AF">
        <w:t xml:space="preserve"> 3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3036"/>
        <w:gridCol w:w="24"/>
        <w:gridCol w:w="3695"/>
      </w:tblGrid>
      <w:tr w:rsidR="00C47A7C" w:rsidRPr="00A855AF" w:rsidTr="00C47A7C">
        <w:trPr>
          <w:trHeight w:val="252"/>
          <w:tblHeader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7A7C" w:rsidRPr="00A855AF" w:rsidRDefault="00C47A7C" w:rsidP="00A855AF">
            <w:pPr>
              <w:jc w:val="center"/>
            </w:pPr>
            <w:r w:rsidRPr="00A855AF">
              <w:t>Неисправность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7A7C" w:rsidRPr="00A855AF" w:rsidRDefault="00C47A7C" w:rsidP="00A855AF">
            <w:pPr>
              <w:jc w:val="center"/>
            </w:pPr>
            <w:r w:rsidRPr="00A855AF">
              <w:t>Вероятная причина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7A7C" w:rsidRPr="00A855AF" w:rsidRDefault="00C47A7C" w:rsidP="00A855AF">
            <w:pPr>
              <w:jc w:val="center"/>
            </w:pPr>
            <w:r w:rsidRPr="00A855AF">
              <w:t>Метод устранения</w:t>
            </w:r>
          </w:p>
        </w:tc>
      </w:tr>
      <w:tr w:rsidR="00C47A7C" w:rsidRPr="00A855AF" w:rsidTr="00C47A7C">
        <w:trPr>
          <w:trHeight w:val="252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A7C" w:rsidRPr="00A855AF" w:rsidRDefault="00C47A7C" w:rsidP="00A855AF">
            <w:pPr>
              <w:jc w:val="center"/>
            </w:pPr>
            <w:r w:rsidRPr="00A855AF">
              <w:rPr>
                <w:b/>
              </w:rPr>
              <w:t>Режим приёма</w:t>
            </w:r>
          </w:p>
        </w:tc>
      </w:tr>
      <w:tr w:rsidR="00C47A7C" w:rsidRPr="00A855AF" w:rsidTr="00C47A7C">
        <w:trPr>
          <w:trHeight w:val="252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A7C" w:rsidRPr="00A855AF" w:rsidRDefault="00C47A7C" w:rsidP="00A855AF">
            <w:pPr>
              <w:jc w:val="both"/>
            </w:pPr>
            <w:r w:rsidRPr="00A855AF">
              <w:t>При соединении антенны с прибором с помощью измерительного кабеля нет отклика сигнала ВЧ на анализаторе.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A855AF" w:rsidRDefault="00C47A7C" w:rsidP="00A855AF">
            <w:pPr>
              <w:jc w:val="both"/>
            </w:pPr>
            <w:r w:rsidRPr="00A855AF">
              <w:t>Недостаточный уровень ВЧ сигнала на входе измерительной антенны.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A855AF" w:rsidRDefault="00C47A7C" w:rsidP="00A855AF">
            <w:pPr>
              <w:jc w:val="both"/>
            </w:pPr>
            <w:r w:rsidRPr="00A855AF"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C47A7C" w:rsidRPr="00A855AF" w:rsidTr="00C47A7C">
        <w:trPr>
          <w:trHeight w:val="252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A7C" w:rsidRPr="00A855AF" w:rsidRDefault="00C47A7C" w:rsidP="00A855AF">
            <w:pPr>
              <w:jc w:val="both"/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A855AF" w:rsidRDefault="00C47A7C" w:rsidP="00A855AF">
            <w:pPr>
              <w:jc w:val="both"/>
            </w:pPr>
            <w:r w:rsidRPr="00A855AF">
              <w:t>Поврежден СВЧ кабель из комплекта измерительного прибора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A855AF" w:rsidRDefault="00C47A7C" w:rsidP="00A855AF">
            <w:pPr>
              <w:jc w:val="both"/>
            </w:pPr>
            <w:r w:rsidRPr="00A855AF">
              <w:t>Проверить измерительный кабель, в случае неисправности заменить.</w:t>
            </w:r>
          </w:p>
        </w:tc>
      </w:tr>
      <w:tr w:rsidR="00C47A7C" w:rsidRPr="00A855AF" w:rsidTr="00C47A7C">
        <w:trPr>
          <w:trHeight w:val="252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A855AF" w:rsidRDefault="00C47A7C" w:rsidP="00A855AF">
            <w:pPr>
              <w:jc w:val="both"/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A855AF" w:rsidRDefault="00C47A7C" w:rsidP="00A855AF">
            <w:pPr>
              <w:jc w:val="both"/>
            </w:pPr>
            <w:r w:rsidRPr="00A855AF">
              <w:t>Нет совпадения оптической и электрической оси антенны с источником сигнала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A855AF" w:rsidRDefault="00C47A7C" w:rsidP="00A855AF">
            <w:pPr>
              <w:jc w:val="both"/>
            </w:pPr>
            <w:proofErr w:type="gramStart"/>
            <w:r w:rsidRPr="00A855AF">
              <w:t>Необходимо направить измерительную и излучающую антенны таким образом, чтобы оптическая и электрическая ось совпали.</w:t>
            </w:r>
            <w:proofErr w:type="gramEnd"/>
            <w:r w:rsidRPr="00A855AF">
              <w:t xml:space="preserve"> При этом необходимо учитывать направления поляризации приёмника и источника.</w:t>
            </w:r>
          </w:p>
        </w:tc>
      </w:tr>
      <w:tr w:rsidR="00C47A7C" w:rsidRPr="00A855AF" w:rsidTr="00C47A7C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A7C" w:rsidRPr="00A855AF" w:rsidRDefault="00C47A7C" w:rsidP="00A855AF">
            <w:pPr>
              <w:jc w:val="center"/>
            </w:pPr>
            <w:r w:rsidRPr="00A855AF">
              <w:rPr>
                <w:b/>
              </w:rPr>
              <w:t>Режим передачи</w:t>
            </w:r>
          </w:p>
        </w:tc>
      </w:tr>
      <w:tr w:rsidR="00C47A7C" w:rsidRPr="00A855AF" w:rsidTr="00C47A7C"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A7C" w:rsidRPr="00A855AF" w:rsidRDefault="00C47A7C" w:rsidP="00A855AF">
            <w:pPr>
              <w:jc w:val="both"/>
            </w:pPr>
            <w:r w:rsidRPr="00A855AF">
              <w:t>При соединении антенны с генератором (усилителем мощности) ВЧ с помощью измерительного кабеля нет отклика сигнала ВЧ на приёмном устройстве.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A855AF" w:rsidRDefault="00C47A7C" w:rsidP="00A855AF">
            <w:pPr>
              <w:jc w:val="both"/>
            </w:pPr>
            <w:r w:rsidRPr="00A855AF">
              <w:t>Недостаточный уровень ВЧ сигнала на входе измерительной антенны.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A855AF" w:rsidRDefault="00C47A7C" w:rsidP="00A855AF">
            <w:pPr>
              <w:jc w:val="both"/>
            </w:pPr>
            <w:r w:rsidRPr="00A855AF">
              <w:t xml:space="preserve">Проверить установки параметров на генераторе (усилителе мощности) ВЧ, или проверить установки параметров на приёмном устройстве. </w:t>
            </w:r>
          </w:p>
        </w:tc>
      </w:tr>
      <w:tr w:rsidR="00C47A7C" w:rsidRPr="00A855AF" w:rsidTr="00C47A7C"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A7C" w:rsidRPr="00A855AF" w:rsidRDefault="00C47A7C" w:rsidP="00A855AF">
            <w:pPr>
              <w:jc w:val="both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A855AF" w:rsidRDefault="00C47A7C" w:rsidP="00A855AF">
            <w:pPr>
              <w:jc w:val="both"/>
            </w:pPr>
            <w:r w:rsidRPr="00A855AF">
              <w:t>Поврежден СВЧ кабель из комплекта измерительного прибора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A855AF" w:rsidRDefault="00C47A7C" w:rsidP="00A855AF">
            <w:pPr>
              <w:jc w:val="both"/>
            </w:pPr>
            <w:r w:rsidRPr="00A855AF">
              <w:t>Проверить измерительный кабель, в случае неисправности заменить.</w:t>
            </w:r>
          </w:p>
        </w:tc>
      </w:tr>
      <w:tr w:rsidR="00C47A7C" w:rsidRPr="00A855AF" w:rsidTr="00C47A7C"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A855AF" w:rsidRDefault="00C47A7C" w:rsidP="00A855AF">
            <w:pPr>
              <w:jc w:val="both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A855AF" w:rsidRDefault="00C47A7C" w:rsidP="00A855AF">
            <w:pPr>
              <w:jc w:val="both"/>
            </w:pPr>
            <w:r w:rsidRPr="00A855AF">
              <w:t>Нет совпадения оптической и электрической оси антенны с источником сигнала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A855AF" w:rsidRDefault="00C47A7C" w:rsidP="00A855AF">
            <w:pPr>
              <w:jc w:val="both"/>
            </w:pPr>
            <w:proofErr w:type="gramStart"/>
            <w:r w:rsidRPr="00A855AF">
              <w:t>Необходимо направить измерительную и излучающую антенны таким образом, чтобы оптическая и электрическая ось совпали.</w:t>
            </w:r>
            <w:proofErr w:type="gramEnd"/>
            <w:r w:rsidRPr="00A855AF">
              <w:t xml:space="preserve"> При этом необходимо учитывать направления поляризации источника и приёмника.</w:t>
            </w:r>
          </w:p>
        </w:tc>
      </w:tr>
    </w:tbl>
    <w:p w:rsidR="004533A5" w:rsidRPr="00A855AF" w:rsidRDefault="009F454E" w:rsidP="00A855AF">
      <w:pPr>
        <w:pStyle w:val="1"/>
        <w:spacing w:line="240" w:lineRule="auto"/>
        <w:rPr>
          <w:rFonts w:cs="Times New Roman"/>
          <w:caps/>
          <w:sz w:val="24"/>
          <w:szCs w:val="24"/>
        </w:rPr>
      </w:pPr>
      <w:bookmarkStart w:id="17" w:name="_Toc84233368"/>
      <w:r w:rsidRPr="00A855AF">
        <w:rPr>
          <w:rFonts w:cs="Times New Roman"/>
          <w:caps/>
          <w:sz w:val="24"/>
          <w:szCs w:val="24"/>
        </w:rPr>
        <w:t>Т</w:t>
      </w:r>
      <w:r w:rsidR="008B5370" w:rsidRPr="00A855AF">
        <w:rPr>
          <w:rFonts w:cs="Times New Roman"/>
          <w:caps/>
          <w:sz w:val="24"/>
          <w:szCs w:val="24"/>
        </w:rPr>
        <w:t>ехническое обслуживание</w:t>
      </w:r>
      <w:bookmarkEnd w:id="17"/>
    </w:p>
    <w:p w:rsidR="00237839" w:rsidRPr="00A855AF" w:rsidRDefault="00237839" w:rsidP="00A855AF">
      <w:pPr>
        <w:shd w:val="clear" w:color="auto" w:fill="FFFFFF"/>
        <w:ind w:firstLine="709"/>
        <w:jc w:val="both"/>
      </w:pPr>
      <w:r w:rsidRPr="00A855AF">
        <w:t>9.1</w:t>
      </w:r>
      <w:proofErr w:type="gramStart"/>
      <w:r w:rsidRPr="00A855AF">
        <w:t xml:space="preserve"> В</w:t>
      </w:r>
      <w:proofErr w:type="gramEnd"/>
      <w:r w:rsidRPr="00A855AF">
        <w:t xml:space="preserve"> зависимости от этапов эксплуатации проводят следующие виды технического обслуживания:</w:t>
      </w:r>
    </w:p>
    <w:p w:rsidR="00237839" w:rsidRPr="00A855AF" w:rsidRDefault="00237839" w:rsidP="00A855AF">
      <w:pPr>
        <w:numPr>
          <w:ilvl w:val="0"/>
          <w:numId w:val="41"/>
        </w:numPr>
        <w:shd w:val="clear" w:color="auto" w:fill="FFFFFF"/>
        <w:tabs>
          <w:tab w:val="clear" w:pos="227"/>
        </w:tabs>
        <w:jc w:val="both"/>
      </w:pPr>
      <w:r w:rsidRPr="00A855AF">
        <w:t>контрольный осмотр;</w:t>
      </w:r>
    </w:p>
    <w:p w:rsidR="00237839" w:rsidRPr="00A855AF" w:rsidRDefault="00237839" w:rsidP="00A855AF">
      <w:pPr>
        <w:numPr>
          <w:ilvl w:val="0"/>
          <w:numId w:val="41"/>
        </w:numPr>
        <w:shd w:val="clear" w:color="auto" w:fill="FFFFFF"/>
        <w:tabs>
          <w:tab w:val="clear" w:pos="227"/>
        </w:tabs>
        <w:jc w:val="both"/>
      </w:pPr>
      <w:r w:rsidRPr="00A855AF">
        <w:t>техническое обслуживание №1.</w:t>
      </w:r>
    </w:p>
    <w:p w:rsidR="00237839" w:rsidRPr="00A855AF" w:rsidRDefault="00237839" w:rsidP="00A855AF">
      <w:pPr>
        <w:shd w:val="clear" w:color="auto" w:fill="FFFFFF"/>
        <w:ind w:firstLine="709"/>
        <w:jc w:val="both"/>
      </w:pPr>
      <w:r w:rsidRPr="00A855AF">
        <w:t>9.2 Контрольный осмотр (</w:t>
      </w:r>
      <w:proofErr w:type="gramStart"/>
      <w:r w:rsidRPr="00A855AF">
        <w:t>КО</w:t>
      </w:r>
      <w:proofErr w:type="gramEnd"/>
      <w:r w:rsidRPr="00A855AF">
        <w:t xml:space="preserve">) проводят перед, и после использования антенны по назначению и после транспортирования. </w:t>
      </w:r>
    </w:p>
    <w:p w:rsidR="00237839" w:rsidRPr="00A855AF" w:rsidRDefault="00237839" w:rsidP="00A855AF">
      <w:pPr>
        <w:shd w:val="clear" w:color="auto" w:fill="FFFFFF"/>
        <w:ind w:firstLine="709"/>
        <w:jc w:val="both"/>
      </w:pPr>
      <w:r w:rsidRPr="00A855AF">
        <w:t>9.3</w:t>
      </w:r>
      <w:proofErr w:type="gramStart"/>
      <w:r w:rsidRPr="00A855AF">
        <w:t xml:space="preserve"> П</w:t>
      </w:r>
      <w:proofErr w:type="gramEnd"/>
      <w:r w:rsidRPr="00A855AF">
        <w:t>ри контрольном осмотре проведите визуальную проверку:</w:t>
      </w:r>
    </w:p>
    <w:p w:rsidR="00237839" w:rsidRPr="00A855AF" w:rsidRDefault="00237839" w:rsidP="00A855AF">
      <w:pPr>
        <w:numPr>
          <w:ilvl w:val="0"/>
          <w:numId w:val="42"/>
        </w:numPr>
        <w:shd w:val="clear" w:color="auto" w:fill="FFFFFF"/>
        <w:tabs>
          <w:tab w:val="clear" w:pos="227"/>
        </w:tabs>
        <w:jc w:val="both"/>
      </w:pPr>
      <w:r w:rsidRPr="00A855AF">
        <w:t>состояния разъёмов антенны и кабеля;</w:t>
      </w:r>
    </w:p>
    <w:p w:rsidR="00237839" w:rsidRPr="00A855AF" w:rsidRDefault="00237839" w:rsidP="00A855AF">
      <w:pPr>
        <w:numPr>
          <w:ilvl w:val="0"/>
          <w:numId w:val="42"/>
        </w:numPr>
        <w:shd w:val="clear" w:color="auto" w:fill="FFFFFF"/>
        <w:tabs>
          <w:tab w:val="clear" w:pos="227"/>
        </w:tabs>
        <w:jc w:val="both"/>
      </w:pPr>
      <w:r w:rsidRPr="00A855AF">
        <w:t>отсутствия механических повреждений изделий комплекта антенны.</w:t>
      </w:r>
    </w:p>
    <w:p w:rsidR="00237839" w:rsidRPr="00A855AF" w:rsidRDefault="00237839" w:rsidP="00A855AF">
      <w:pPr>
        <w:numPr>
          <w:ilvl w:val="1"/>
          <w:numId w:val="26"/>
        </w:numPr>
        <w:shd w:val="clear" w:color="auto" w:fill="FFFFFF"/>
        <w:ind w:left="0" w:firstLine="709"/>
        <w:jc w:val="both"/>
      </w:pPr>
      <w:r w:rsidRPr="00A855AF">
        <w:t xml:space="preserve">Техническое обслуживание №1 (ТО-1) проводится один раз в год перед проведением калибровки </w:t>
      </w:r>
      <w:r w:rsidRPr="00A855AF">
        <w:rPr>
          <w:color w:val="000000"/>
          <w:spacing w:val="1"/>
        </w:rPr>
        <w:t>антенны</w:t>
      </w:r>
      <w:r w:rsidRPr="00A855AF">
        <w:t>, а так же при постановке антенны на хранение и снятии с хранения.</w:t>
      </w:r>
    </w:p>
    <w:p w:rsidR="00237839" w:rsidRPr="00A855AF" w:rsidRDefault="00237839" w:rsidP="00A855AF">
      <w:pPr>
        <w:shd w:val="clear" w:color="auto" w:fill="FFFFFF"/>
        <w:ind w:firstLine="709"/>
        <w:jc w:val="both"/>
      </w:pPr>
      <w:r w:rsidRPr="00A855AF">
        <w:t>9.5</w:t>
      </w:r>
      <w:proofErr w:type="gramStart"/>
      <w:r w:rsidRPr="00A855AF">
        <w:t xml:space="preserve"> П</w:t>
      </w:r>
      <w:proofErr w:type="gramEnd"/>
      <w:r w:rsidRPr="00A855AF">
        <w:t>ри ТО-1 выполните следующие работы:</w:t>
      </w:r>
    </w:p>
    <w:p w:rsidR="000B7252" w:rsidRPr="00A855AF" w:rsidRDefault="000B7252" w:rsidP="00A855AF">
      <w:pPr>
        <w:shd w:val="clear" w:color="auto" w:fill="FFFFFF"/>
        <w:ind w:firstLine="709"/>
        <w:jc w:val="both"/>
      </w:pPr>
      <w:r w:rsidRPr="00A855AF">
        <w:t>9.5.1 Работы по пункту 9.3 (</w:t>
      </w:r>
      <w:proofErr w:type="gramStart"/>
      <w:r w:rsidRPr="00A855AF">
        <w:t>КО</w:t>
      </w:r>
      <w:proofErr w:type="gramEnd"/>
      <w:r w:rsidRPr="00A855AF">
        <w:t>);</w:t>
      </w:r>
    </w:p>
    <w:p w:rsidR="000B7252" w:rsidRPr="00A855AF" w:rsidRDefault="000B7252" w:rsidP="00A855AF">
      <w:pPr>
        <w:shd w:val="clear" w:color="auto" w:fill="FFFFFF"/>
        <w:ind w:firstLine="709"/>
        <w:jc w:val="both"/>
      </w:pPr>
      <w:r w:rsidRPr="00A855AF">
        <w:t>9.5.2</w:t>
      </w:r>
      <w:proofErr w:type="gramStart"/>
      <w:r w:rsidRPr="00A855AF">
        <w:t xml:space="preserve"> П</w:t>
      </w:r>
      <w:proofErr w:type="gramEnd"/>
      <w:r w:rsidRPr="00A855AF">
        <w:t>роизведите очистку:</w:t>
      </w:r>
    </w:p>
    <w:p w:rsidR="000B7252" w:rsidRPr="00A855AF" w:rsidRDefault="000B7252" w:rsidP="00A855AF">
      <w:pPr>
        <w:numPr>
          <w:ilvl w:val="0"/>
          <w:numId w:val="43"/>
        </w:numPr>
        <w:tabs>
          <w:tab w:val="clear" w:pos="2138"/>
        </w:tabs>
        <w:suppressAutoHyphens w:val="0"/>
        <w:ind w:left="0" w:firstLine="709"/>
        <w:jc w:val="both"/>
      </w:pPr>
      <w:r w:rsidRPr="00A855AF">
        <w:lastRenderedPageBreak/>
        <w:t>поверхностей изделий ветошью;</w:t>
      </w:r>
    </w:p>
    <w:p w:rsidR="000B7252" w:rsidRPr="00A855AF" w:rsidRDefault="000B7252" w:rsidP="00A855AF">
      <w:pPr>
        <w:numPr>
          <w:ilvl w:val="0"/>
          <w:numId w:val="43"/>
        </w:numPr>
        <w:tabs>
          <w:tab w:val="clear" w:pos="2138"/>
        </w:tabs>
        <w:suppressAutoHyphens w:val="0"/>
        <w:ind w:left="0" w:firstLine="709"/>
        <w:jc w:val="both"/>
      </w:pPr>
      <w:r w:rsidRPr="00A855AF">
        <w:t>от пыли, загрязнений и окислений СВЧ соединители спиртом этиловым ректификованным техническим ГОСТ 18300-87;</w:t>
      </w:r>
    </w:p>
    <w:p w:rsidR="000B7252" w:rsidRPr="00A855AF" w:rsidRDefault="000B7252" w:rsidP="00A855AF">
      <w:pPr>
        <w:numPr>
          <w:ilvl w:val="0"/>
          <w:numId w:val="43"/>
        </w:numPr>
        <w:tabs>
          <w:tab w:val="clear" w:pos="2138"/>
        </w:tabs>
        <w:ind w:left="0" w:firstLine="709"/>
        <w:contextualSpacing/>
        <w:jc w:val="both"/>
      </w:pPr>
      <w:r w:rsidRPr="00A855AF">
        <w:t>не допускается производить чистку соединителей металлическими предметами, так как можно повредить соединитель. Чистку необходимо производить только ватным тампоном (</w:t>
      </w:r>
      <w:proofErr w:type="gramStart"/>
      <w:r w:rsidRPr="00A855AF">
        <w:t>например</w:t>
      </w:r>
      <w:proofErr w:type="gramEnd"/>
      <w:r w:rsidRPr="00A855AF">
        <w:t xml:space="preserve"> вата, намотанная на зубочистку), смоченную спиртом.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0B7252" w:rsidRPr="00A855AF" w:rsidRDefault="000B7252" w:rsidP="00A855AF">
      <w:pPr>
        <w:numPr>
          <w:ilvl w:val="0"/>
          <w:numId w:val="43"/>
        </w:numPr>
        <w:tabs>
          <w:tab w:val="clear" w:pos="2138"/>
        </w:tabs>
        <w:ind w:left="0" w:firstLine="709"/>
        <w:contextualSpacing/>
        <w:jc w:val="both"/>
      </w:pPr>
      <w:r w:rsidRPr="00A855AF">
        <w:t>чистку гнездовых контактов производить промывкой спиртом этиловым ректификованным техническим с последующей продувкой сжатым воздухом.</w:t>
      </w:r>
    </w:p>
    <w:p w:rsidR="00237839" w:rsidRPr="00A855AF" w:rsidRDefault="00237839" w:rsidP="00A855AF">
      <w:pPr>
        <w:pStyle w:val="1"/>
        <w:spacing w:line="240" w:lineRule="auto"/>
        <w:rPr>
          <w:rFonts w:cs="Times New Roman"/>
          <w:sz w:val="24"/>
          <w:szCs w:val="24"/>
        </w:rPr>
      </w:pPr>
      <w:bookmarkStart w:id="18" w:name="_Toc84233369"/>
      <w:r w:rsidRPr="00A855AF">
        <w:rPr>
          <w:rFonts w:cs="Times New Roman"/>
          <w:sz w:val="24"/>
          <w:szCs w:val="24"/>
        </w:rPr>
        <w:t>КАЛИБРОВКА АНТЕННЫ</w:t>
      </w:r>
      <w:bookmarkEnd w:id="18"/>
    </w:p>
    <w:p w:rsidR="00237839" w:rsidRPr="00A855AF" w:rsidRDefault="00237839" w:rsidP="00A855AF">
      <w:pPr>
        <w:pStyle w:val="a5"/>
        <w:numPr>
          <w:ilvl w:val="1"/>
          <w:numId w:val="30"/>
        </w:numPr>
        <w:shd w:val="clear" w:color="auto" w:fill="FFFFFF"/>
        <w:ind w:left="0" w:firstLine="709"/>
        <w:jc w:val="both"/>
      </w:pPr>
      <w:r w:rsidRPr="00A855AF">
        <w:t>Потребителю поставляются антенны, прошедшие первичную калибровку*.</w:t>
      </w:r>
    </w:p>
    <w:p w:rsidR="00237839" w:rsidRPr="00A855AF" w:rsidRDefault="00237839" w:rsidP="00A855AF">
      <w:pPr>
        <w:numPr>
          <w:ilvl w:val="1"/>
          <w:numId w:val="30"/>
        </w:numPr>
        <w:shd w:val="clear" w:color="auto" w:fill="FFFFFF"/>
        <w:ind w:left="0" w:firstLine="709"/>
        <w:jc w:val="both"/>
      </w:pPr>
      <w:r w:rsidRPr="00A855AF">
        <w:t>Первичную калибровку антенны проводят до ввода в эксплуатацию, а также после ремонта; периодическую калибровку - не реже 1-го раза в год при эксплуатации в полевых условиях; не реже 1-го раза в 2 года при использовании в лабораторных условиях.</w:t>
      </w:r>
    </w:p>
    <w:p w:rsidR="00237839" w:rsidRPr="00A855AF" w:rsidRDefault="00237839" w:rsidP="00A855AF">
      <w:pPr>
        <w:shd w:val="clear" w:color="auto" w:fill="FFFFFF"/>
        <w:ind w:firstLine="709"/>
        <w:jc w:val="both"/>
      </w:pPr>
      <w:r w:rsidRPr="00A855AF">
        <w:t>* По согласованию с заказчиком</w:t>
      </w:r>
    </w:p>
    <w:p w:rsidR="00B01618" w:rsidRPr="00A855AF" w:rsidRDefault="00B01618" w:rsidP="00A855AF">
      <w:pPr>
        <w:ind w:firstLine="709"/>
        <w:jc w:val="both"/>
      </w:pPr>
    </w:p>
    <w:p w:rsidR="00B01618" w:rsidRPr="00A855AF" w:rsidRDefault="00B01618" w:rsidP="00A855AF">
      <w:pPr>
        <w:ind w:firstLine="709"/>
        <w:jc w:val="both"/>
      </w:pPr>
    </w:p>
    <w:p w:rsidR="00CF4294" w:rsidRPr="00A855AF" w:rsidRDefault="00CF4294" w:rsidP="00A855AF">
      <w:pPr>
        <w:ind w:firstLine="709"/>
        <w:jc w:val="both"/>
        <w:sectPr w:rsidR="00CF4294" w:rsidRPr="00A855AF" w:rsidSect="00A855AF">
          <w:footerReference w:type="default" r:id="rId16"/>
          <w:type w:val="continuous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385CA1" w:rsidRPr="00A855AF" w:rsidRDefault="00FA116A" w:rsidP="00A855AF">
      <w:pPr>
        <w:pStyle w:val="1"/>
        <w:numPr>
          <w:ilvl w:val="0"/>
          <w:numId w:val="0"/>
        </w:numPr>
        <w:spacing w:line="240" w:lineRule="auto"/>
        <w:ind w:firstLine="709"/>
        <w:rPr>
          <w:rFonts w:cs="Times New Roman"/>
          <w:sz w:val="24"/>
          <w:szCs w:val="24"/>
        </w:rPr>
      </w:pPr>
      <w:bookmarkStart w:id="19" w:name="_Toc84233370"/>
      <w:r w:rsidRPr="00A855AF">
        <w:rPr>
          <w:rFonts w:cs="Times New Roman"/>
          <w:sz w:val="24"/>
          <w:szCs w:val="24"/>
        </w:rPr>
        <w:lastRenderedPageBreak/>
        <w:t xml:space="preserve">ПРИЛОЖЕНИЕ </w:t>
      </w:r>
      <w:r w:rsidR="00190571" w:rsidRPr="00A855AF">
        <w:rPr>
          <w:rFonts w:cs="Times New Roman"/>
          <w:sz w:val="24"/>
          <w:szCs w:val="24"/>
        </w:rPr>
        <w:t>А</w:t>
      </w:r>
      <w:bookmarkEnd w:id="19"/>
    </w:p>
    <w:p w:rsidR="00385CA1" w:rsidRPr="00A855AF" w:rsidRDefault="00190571" w:rsidP="00A855AF">
      <w:pPr>
        <w:spacing w:after="120"/>
        <w:jc w:val="center"/>
      </w:pPr>
      <w:r w:rsidRPr="00A855AF">
        <w:t>График зависимости коэффициента усиления антенны</w:t>
      </w:r>
      <w:r w:rsidR="00E94E41" w:rsidRPr="00A855AF">
        <w:t xml:space="preserve"> измерите</w:t>
      </w:r>
      <w:r w:rsidR="00706900" w:rsidRPr="00A855AF">
        <w:t>льной</w:t>
      </w:r>
      <w:r w:rsidRPr="00A855AF">
        <w:t xml:space="preserve"> </w:t>
      </w:r>
      <w:r w:rsidR="00E94E41" w:rsidRPr="00A855AF">
        <w:t>АС</w:t>
      </w:r>
      <w:proofErr w:type="gramStart"/>
      <w:r w:rsidR="00E94E41" w:rsidRPr="00A855AF">
        <w:t>4</w:t>
      </w:r>
      <w:proofErr w:type="gramEnd"/>
      <w:r w:rsidR="00E94E41" w:rsidRPr="00A855AF">
        <w:t>.30</w:t>
      </w:r>
      <w:r w:rsidRPr="00A855AF">
        <w:t xml:space="preserve"> от частоты</w:t>
      </w:r>
      <w:r w:rsidR="00714368" w:rsidRPr="00A855AF">
        <w:t>.</w:t>
      </w:r>
    </w:p>
    <w:p w:rsidR="00706900" w:rsidRPr="00A855AF" w:rsidRDefault="000B7252" w:rsidP="00454DDA">
      <w:pPr>
        <w:jc w:val="center"/>
      </w:pPr>
      <w:r w:rsidRPr="00A855A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173AB1" wp14:editId="06336375">
                <wp:simplePos x="0" y="0"/>
                <wp:positionH relativeFrom="column">
                  <wp:posOffset>2331085</wp:posOffset>
                </wp:positionH>
                <wp:positionV relativeFrom="paragraph">
                  <wp:posOffset>189865</wp:posOffset>
                </wp:positionV>
                <wp:extent cx="4549775" cy="270510"/>
                <wp:effectExtent l="0" t="0" r="3175" b="15240"/>
                <wp:wrapNone/>
                <wp:docPr id="45" name="Rectangle 1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977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252" w:rsidRDefault="000B7252" w:rsidP="000B7252">
                            <w:pPr>
                              <w:jc w:val="center"/>
                            </w:pPr>
                            <w:r w:rsidRPr="000D694E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измерительная АС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4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.30 </w:t>
                            </w:r>
                            <w:r w:rsidRPr="00A276A5">
                              <w:rPr>
                                <w:b/>
                                <w:bCs/>
                                <w:color w:val="000000"/>
                              </w:rPr>
                              <w:t>зав.№</w:t>
                            </w:r>
                            <w:r w:rsidR="00A855AF">
                              <w:rPr>
                                <w:b/>
                                <w:bCs/>
                                <w:color w:val="000000"/>
                              </w:rPr>
                              <w:t>151223203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18" o:spid="_x0000_s1026" style="position:absolute;left:0;text-align:left;margin-left:183.55pt;margin-top:14.95pt;width:358.25pt;height:21.3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" filled="f" stroked="f">
                <v:textbox inset="0,0,0,0">
                  <w:txbxContent>
                    <w:p w:rsidR="000B7252" w:rsidRDefault="000B7252" w:rsidP="000B7252">
                      <w:pPr>
                        <w:jc w:val="center"/>
                      </w:pPr>
                      <w:r w:rsidRPr="000D694E">
                        <w:rPr>
                          <w:b/>
                          <w:bCs/>
                          <w:color w:val="000000"/>
                        </w:rPr>
                        <w:t xml:space="preserve">Изделие: Антенна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измерительная АС</w:t>
                      </w:r>
                      <w:proofErr w:type="gramStart"/>
                      <w:r>
                        <w:rPr>
                          <w:b/>
                          <w:bCs/>
                          <w:color w:val="000000"/>
                        </w:rPr>
                        <w:t>4</w:t>
                      </w:r>
                      <w:proofErr w:type="gramEnd"/>
                      <w:r>
                        <w:rPr>
                          <w:b/>
                          <w:bCs/>
                          <w:color w:val="000000"/>
                        </w:rPr>
                        <w:t xml:space="preserve">.30 </w:t>
                      </w:r>
                      <w:r w:rsidRPr="00A276A5">
                        <w:rPr>
                          <w:b/>
                          <w:bCs/>
                          <w:color w:val="000000"/>
                        </w:rPr>
                        <w:t>зав.№</w:t>
                      </w:r>
                      <w:r w:rsidR="00A855AF">
                        <w:rPr>
                          <w:b/>
                          <w:bCs/>
                          <w:color w:val="000000"/>
                        </w:rPr>
                        <w:t>151223203</w:t>
                      </w:r>
                    </w:p>
                  </w:txbxContent>
                </v:textbox>
              </v:rect>
            </w:pict>
          </mc:Fallback>
        </mc:AlternateContent>
      </w:r>
      <w:r w:rsidR="00454DDA">
        <w:rPr>
          <w:noProof/>
          <w:lang w:eastAsia="ru-RU"/>
        </w:rPr>
        <w:drawing>
          <wp:inline distT="0" distB="0" distL="0" distR="0" wp14:anchorId="7892E1EF" wp14:editId="689A3E33">
            <wp:extent cx="9083040" cy="5539740"/>
            <wp:effectExtent l="0" t="0" r="22860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06900" w:rsidRPr="00A855AF" w:rsidRDefault="00706900" w:rsidP="00A855AF">
      <w:pPr>
        <w:jc w:val="center"/>
      </w:pPr>
    </w:p>
    <w:p w:rsidR="00FA116A" w:rsidRPr="00A855AF" w:rsidRDefault="00407BBA" w:rsidP="00A855AF">
      <w:pPr>
        <w:sectPr w:rsidR="00FA116A" w:rsidRPr="00A855AF" w:rsidSect="00A855AF">
          <w:pgSz w:w="16838" w:h="11906" w:orient="landscape" w:code="9"/>
          <w:pgMar w:top="851" w:right="567" w:bottom="851" w:left="1418" w:header="709" w:footer="709" w:gutter="0"/>
          <w:cols w:space="708"/>
          <w:docGrid w:linePitch="360"/>
        </w:sectPr>
      </w:pPr>
      <w:r w:rsidRPr="00A855A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992EA2" wp14:editId="069EF5A4">
                <wp:simplePos x="0" y="0"/>
                <wp:positionH relativeFrom="column">
                  <wp:posOffset>495300</wp:posOffset>
                </wp:positionH>
                <wp:positionV relativeFrom="paragraph">
                  <wp:posOffset>6486525</wp:posOffset>
                </wp:positionV>
                <wp:extent cx="352425" cy="333375"/>
                <wp:effectExtent l="9525" t="9525" r="9525" b="9525"/>
                <wp:wrapNone/>
                <wp:docPr id="2" name="Rectangle 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A7C" w:rsidRDefault="00C47A7C" w:rsidP="00D57547">
                            <w:r>
                              <w:t>11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6" o:spid="_x0000_s1027" style="position:absolute;margin-left:39pt;margin-top:510.75pt;width:27.7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" strokecolor="white">
                <v:textbox style="layout-flow:vertical">
                  <w:txbxContent>
                    <w:p w:rsidR="00C47A7C" w:rsidRDefault="00C47A7C" w:rsidP="00D57547"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:rsidR="00834BBC" w:rsidRPr="00A855AF" w:rsidRDefault="00834BBC" w:rsidP="00A855AF">
      <w:pPr>
        <w:pStyle w:val="1"/>
        <w:numPr>
          <w:ilvl w:val="0"/>
          <w:numId w:val="0"/>
        </w:numPr>
        <w:spacing w:line="240" w:lineRule="auto"/>
        <w:ind w:firstLine="709"/>
        <w:rPr>
          <w:rFonts w:cs="Times New Roman"/>
          <w:sz w:val="24"/>
          <w:szCs w:val="24"/>
        </w:rPr>
      </w:pPr>
      <w:bookmarkStart w:id="20" w:name="_Toc84233371"/>
      <w:r w:rsidRPr="00A855AF">
        <w:rPr>
          <w:rFonts w:cs="Times New Roman"/>
          <w:sz w:val="24"/>
          <w:szCs w:val="24"/>
        </w:rPr>
        <w:lastRenderedPageBreak/>
        <w:t>ПРИЛОЖЕНИЕ Б</w:t>
      </w:r>
      <w:bookmarkEnd w:id="20"/>
    </w:p>
    <w:p w:rsidR="00834BBC" w:rsidRPr="00A855AF" w:rsidRDefault="00834BBC" w:rsidP="00A855AF">
      <w:pPr>
        <w:tabs>
          <w:tab w:val="num" w:pos="0"/>
        </w:tabs>
        <w:rPr>
          <w:bCs/>
        </w:rPr>
      </w:pPr>
    </w:p>
    <w:p w:rsidR="00706900" w:rsidRPr="00A855AF" w:rsidRDefault="0010273F" w:rsidP="00454DDA">
      <w:pPr>
        <w:tabs>
          <w:tab w:val="num" w:pos="0"/>
        </w:tabs>
        <w:jc w:val="center"/>
        <w:rPr>
          <w:bCs/>
        </w:rPr>
      </w:pPr>
      <w:r w:rsidRPr="00A855AF">
        <w:rPr>
          <w:bCs/>
        </w:rPr>
        <w:t>З</w:t>
      </w:r>
      <w:r w:rsidR="00520A9E" w:rsidRPr="00A855AF">
        <w:rPr>
          <w:bCs/>
        </w:rPr>
        <w:t xml:space="preserve">начения коэффициента усиления </w:t>
      </w:r>
      <w:r w:rsidR="00834BBC" w:rsidRPr="00A855AF">
        <w:rPr>
          <w:bCs/>
        </w:rPr>
        <w:t>антенны</w:t>
      </w:r>
      <w:r w:rsidR="00706900" w:rsidRPr="00A855AF">
        <w:rPr>
          <w:bCs/>
        </w:rPr>
        <w:t xml:space="preserve"> измерительной</w:t>
      </w:r>
      <w:r w:rsidR="00834BBC" w:rsidRPr="00A855AF">
        <w:rPr>
          <w:bCs/>
        </w:rPr>
        <w:t xml:space="preserve"> </w:t>
      </w:r>
      <w:r w:rsidR="00E94E41" w:rsidRPr="00A855AF">
        <w:rPr>
          <w:bCs/>
        </w:rPr>
        <w:t>АС</w:t>
      </w:r>
      <w:proofErr w:type="gramStart"/>
      <w:r w:rsidR="00E94E41" w:rsidRPr="00A855AF">
        <w:rPr>
          <w:bCs/>
        </w:rPr>
        <w:t>4</w:t>
      </w:r>
      <w:proofErr w:type="gramEnd"/>
      <w:r w:rsidR="00E94E41" w:rsidRPr="00A855AF">
        <w:rPr>
          <w:bCs/>
        </w:rPr>
        <w:t>.30</w:t>
      </w:r>
    </w:p>
    <w:p w:rsidR="00834BBC" w:rsidRPr="00A855AF" w:rsidRDefault="00834BBC" w:rsidP="00454DDA">
      <w:pPr>
        <w:tabs>
          <w:tab w:val="num" w:pos="0"/>
        </w:tabs>
        <w:jc w:val="center"/>
        <w:rPr>
          <w:bCs/>
        </w:rPr>
      </w:pPr>
      <w:r w:rsidRPr="00A855AF">
        <w:rPr>
          <w:bCs/>
        </w:rPr>
        <w:t xml:space="preserve">зав. </w:t>
      </w:r>
      <w:r w:rsidRPr="00A855AF">
        <w:rPr>
          <w:bCs/>
          <w:u w:val="single"/>
        </w:rPr>
        <w:t>№</w:t>
      </w:r>
      <w:r w:rsidR="00A855AF" w:rsidRPr="00A855AF">
        <w:rPr>
          <w:bCs/>
          <w:u w:val="single"/>
        </w:rPr>
        <w:t>151223203</w:t>
      </w:r>
      <w:r w:rsidRPr="00A855AF">
        <w:rPr>
          <w:bCs/>
        </w:rPr>
        <w:t xml:space="preserve"> для заданной частоты</w:t>
      </w:r>
      <w:r w:rsidR="000B7252" w:rsidRPr="00A855AF">
        <w:rPr>
          <w:bCs/>
        </w:rPr>
        <w:t>.</w:t>
      </w:r>
    </w:p>
    <w:p w:rsidR="00834BBC" w:rsidRPr="00A855AF" w:rsidRDefault="00834BBC" w:rsidP="00A855AF">
      <w:pPr>
        <w:tabs>
          <w:tab w:val="num" w:pos="0"/>
        </w:tabs>
        <w:jc w:val="center"/>
        <w:rPr>
          <w:bCs/>
        </w:rPr>
      </w:pPr>
    </w:p>
    <w:p w:rsidR="00834BBC" w:rsidRPr="00A855AF" w:rsidRDefault="00834BBC" w:rsidP="00454DDA">
      <w:pPr>
        <w:spacing w:after="120"/>
      </w:pPr>
      <w:r w:rsidRPr="00A855AF">
        <w:t>Таблица Б.1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111"/>
      </w:tblGrid>
      <w:tr w:rsidR="00834BBC" w:rsidRPr="00A855AF">
        <w:tc>
          <w:tcPr>
            <w:tcW w:w="45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34BBC" w:rsidRPr="00A855AF" w:rsidRDefault="00834BBC" w:rsidP="00A855AF">
            <w:pPr>
              <w:jc w:val="center"/>
            </w:pPr>
            <w:r w:rsidRPr="00A855AF">
              <w:t>Частота, ГГц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34BBC" w:rsidRPr="00A855AF" w:rsidRDefault="00834BBC" w:rsidP="00A855AF">
            <w:pPr>
              <w:jc w:val="center"/>
            </w:pPr>
            <w:r w:rsidRPr="00A855AF">
              <w:t>Коэффициент усиления</w:t>
            </w:r>
            <w:r w:rsidR="008643F8" w:rsidRPr="00A855AF">
              <w:t xml:space="preserve">, </w:t>
            </w:r>
            <w:r w:rsidRPr="00A855AF">
              <w:t>дБ</w:t>
            </w:r>
          </w:p>
        </w:tc>
      </w:tr>
      <w:tr w:rsidR="00454DDA" w:rsidRPr="00A855AF">
        <w:trPr>
          <w:trHeight w:val="307"/>
        </w:trPr>
        <w:tc>
          <w:tcPr>
            <w:tcW w:w="453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454DDA" w:rsidRDefault="00454DDA">
            <w:pPr>
              <w:jc w:val="center"/>
            </w:pPr>
            <w:r>
              <w:t>1,0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454DDA" w:rsidRDefault="00454DDA">
            <w:pPr>
              <w:jc w:val="center"/>
            </w:pPr>
            <w:r>
              <w:t>4,4</w:t>
            </w:r>
          </w:p>
        </w:tc>
      </w:tr>
      <w:tr w:rsidR="00454DDA" w:rsidRPr="00A855AF">
        <w:tc>
          <w:tcPr>
            <w:tcW w:w="4536" w:type="dxa"/>
            <w:shd w:val="clear" w:color="auto" w:fill="auto"/>
            <w:vAlign w:val="bottom"/>
          </w:tcPr>
          <w:p w:rsidR="00454DDA" w:rsidRDefault="00454DDA">
            <w:pPr>
              <w:jc w:val="center"/>
            </w:pPr>
            <w:r>
              <w:t>2,0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454DDA" w:rsidRDefault="00454DDA">
            <w:pPr>
              <w:jc w:val="center"/>
            </w:pPr>
            <w:r>
              <w:t>6,5</w:t>
            </w:r>
          </w:p>
        </w:tc>
      </w:tr>
      <w:tr w:rsidR="00454DDA" w:rsidRPr="00A855AF">
        <w:tc>
          <w:tcPr>
            <w:tcW w:w="4536" w:type="dxa"/>
            <w:shd w:val="clear" w:color="auto" w:fill="auto"/>
            <w:vAlign w:val="bottom"/>
          </w:tcPr>
          <w:p w:rsidR="00454DDA" w:rsidRDefault="00454DDA">
            <w:pPr>
              <w:jc w:val="center"/>
            </w:pPr>
            <w:r>
              <w:t>3,0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454DDA" w:rsidRDefault="00454DDA">
            <w:pPr>
              <w:jc w:val="center"/>
            </w:pPr>
            <w:r>
              <w:t>6,9</w:t>
            </w:r>
          </w:p>
        </w:tc>
      </w:tr>
      <w:tr w:rsidR="00454DDA" w:rsidRPr="00A855AF">
        <w:tc>
          <w:tcPr>
            <w:tcW w:w="4536" w:type="dxa"/>
            <w:shd w:val="clear" w:color="auto" w:fill="auto"/>
            <w:vAlign w:val="bottom"/>
          </w:tcPr>
          <w:p w:rsidR="00454DDA" w:rsidRDefault="00454DDA">
            <w:pPr>
              <w:jc w:val="center"/>
            </w:pPr>
            <w:r>
              <w:t>4,0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454DDA" w:rsidRDefault="00454DDA">
            <w:pPr>
              <w:jc w:val="center"/>
            </w:pPr>
            <w:r>
              <w:t>7,3</w:t>
            </w:r>
          </w:p>
        </w:tc>
      </w:tr>
      <w:tr w:rsidR="00454DDA" w:rsidRPr="00A855AF">
        <w:tc>
          <w:tcPr>
            <w:tcW w:w="4536" w:type="dxa"/>
            <w:shd w:val="clear" w:color="auto" w:fill="auto"/>
            <w:vAlign w:val="bottom"/>
          </w:tcPr>
          <w:p w:rsidR="00454DDA" w:rsidRDefault="00454DDA">
            <w:pPr>
              <w:jc w:val="center"/>
            </w:pPr>
            <w:r>
              <w:t>5,0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454DDA" w:rsidRDefault="00454DDA">
            <w:pPr>
              <w:jc w:val="center"/>
            </w:pPr>
            <w:r>
              <w:t>7,6</w:t>
            </w:r>
          </w:p>
        </w:tc>
      </w:tr>
      <w:tr w:rsidR="00454DDA" w:rsidRPr="00A855AF">
        <w:tc>
          <w:tcPr>
            <w:tcW w:w="4536" w:type="dxa"/>
            <w:shd w:val="clear" w:color="auto" w:fill="auto"/>
            <w:vAlign w:val="bottom"/>
          </w:tcPr>
          <w:p w:rsidR="00454DDA" w:rsidRDefault="00454DDA">
            <w:pPr>
              <w:jc w:val="center"/>
            </w:pPr>
            <w:r>
              <w:t>6,0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454DDA" w:rsidRDefault="00454DDA">
            <w:pPr>
              <w:jc w:val="center"/>
            </w:pPr>
            <w:r>
              <w:t>7,4</w:t>
            </w:r>
          </w:p>
        </w:tc>
      </w:tr>
      <w:tr w:rsidR="00454DDA" w:rsidRPr="00A855AF">
        <w:tc>
          <w:tcPr>
            <w:tcW w:w="4536" w:type="dxa"/>
            <w:shd w:val="clear" w:color="auto" w:fill="auto"/>
            <w:vAlign w:val="bottom"/>
          </w:tcPr>
          <w:p w:rsidR="00454DDA" w:rsidRDefault="00454DDA">
            <w:pPr>
              <w:jc w:val="center"/>
            </w:pPr>
            <w:r>
              <w:t>7,0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454DDA" w:rsidRDefault="00454DDA">
            <w:pPr>
              <w:jc w:val="center"/>
            </w:pPr>
            <w:r>
              <w:t>7,2</w:t>
            </w:r>
          </w:p>
        </w:tc>
      </w:tr>
      <w:tr w:rsidR="00454DDA" w:rsidRPr="00A855AF">
        <w:tc>
          <w:tcPr>
            <w:tcW w:w="4536" w:type="dxa"/>
            <w:shd w:val="clear" w:color="auto" w:fill="auto"/>
            <w:vAlign w:val="bottom"/>
          </w:tcPr>
          <w:p w:rsidR="00454DDA" w:rsidRDefault="00454DDA">
            <w:pPr>
              <w:jc w:val="center"/>
            </w:pPr>
            <w:r>
              <w:t>8,0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454DDA" w:rsidRDefault="00454DDA">
            <w:pPr>
              <w:jc w:val="center"/>
            </w:pPr>
            <w:r>
              <w:t>6,9</w:t>
            </w:r>
          </w:p>
        </w:tc>
      </w:tr>
      <w:tr w:rsidR="00454DDA" w:rsidRPr="00A855AF">
        <w:tc>
          <w:tcPr>
            <w:tcW w:w="4536" w:type="dxa"/>
            <w:shd w:val="clear" w:color="auto" w:fill="auto"/>
            <w:vAlign w:val="bottom"/>
          </w:tcPr>
          <w:p w:rsidR="00454DDA" w:rsidRDefault="00454DDA">
            <w:pPr>
              <w:jc w:val="center"/>
            </w:pPr>
            <w:r>
              <w:t>9,0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454DDA" w:rsidRDefault="00454DDA">
            <w:pPr>
              <w:jc w:val="center"/>
            </w:pPr>
            <w:r>
              <w:t>8,2</w:t>
            </w:r>
          </w:p>
        </w:tc>
      </w:tr>
    </w:tbl>
    <w:p w:rsidR="00FA116A" w:rsidRPr="00A855AF" w:rsidRDefault="00FA116A" w:rsidP="00A855AF">
      <w:pPr>
        <w:jc w:val="center"/>
      </w:pPr>
    </w:p>
    <w:p w:rsidR="00A828B8" w:rsidRPr="0010273F" w:rsidRDefault="00A828B8" w:rsidP="00FA116A">
      <w:pPr>
        <w:tabs>
          <w:tab w:val="num" w:pos="0"/>
        </w:tabs>
        <w:ind w:right="-1"/>
        <w:jc w:val="center"/>
        <w:rPr>
          <w:sz w:val="28"/>
          <w:szCs w:val="28"/>
        </w:rPr>
      </w:pPr>
    </w:p>
    <w:sectPr w:rsidR="00A828B8" w:rsidRPr="0010273F" w:rsidSect="008B7B41">
      <w:type w:val="continuous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1FF" w:rsidRDefault="002071FF" w:rsidP="008050A7">
      <w:r>
        <w:separator/>
      </w:r>
    </w:p>
  </w:endnote>
  <w:endnote w:type="continuationSeparator" w:id="0">
    <w:p w:rsidR="002071FF" w:rsidRDefault="002071FF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A7C" w:rsidRDefault="00C47A7C" w:rsidP="00237839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A4010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1FF" w:rsidRDefault="002071FF" w:rsidP="008050A7">
      <w:r>
        <w:separator/>
      </w:r>
    </w:p>
  </w:footnote>
  <w:footnote w:type="continuationSeparator" w:id="0">
    <w:p w:rsidR="002071FF" w:rsidRDefault="002071FF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5292801"/>
    <w:multiLevelType w:val="multilevel"/>
    <w:tmpl w:val="ECE46C7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4">
    <w:nsid w:val="080E43D4"/>
    <w:multiLevelType w:val="multilevel"/>
    <w:tmpl w:val="C1B2858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5">
    <w:nsid w:val="0FAA2A55"/>
    <w:multiLevelType w:val="multilevel"/>
    <w:tmpl w:val="466CEF2C"/>
    <w:lvl w:ilvl="0">
      <w:start w:val="1"/>
      <w:numFmt w:val="decimal"/>
      <w:pStyle w:val="1"/>
      <w:lvlText w:val="%1"/>
      <w:lvlJc w:val="left"/>
      <w:pPr>
        <w:tabs>
          <w:tab w:val="num" w:pos="227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7" w:hanging="139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7" w:hanging="139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7" w:hanging="139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7" w:hanging="139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2441A0"/>
    <w:multiLevelType w:val="multilevel"/>
    <w:tmpl w:val="9EA6DC0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17D5086D"/>
    <w:multiLevelType w:val="multilevel"/>
    <w:tmpl w:val="84B6A2E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2210" w:hanging="114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0" w:hanging="114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0" w:hanging="1141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0" w:hanging="1141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9">
    <w:nsid w:val="19E925C2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4E6FC5"/>
    <w:multiLevelType w:val="hybridMultilevel"/>
    <w:tmpl w:val="6E94B726"/>
    <w:lvl w:ilvl="0" w:tplc="D61C8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0436142"/>
    <w:multiLevelType w:val="hybridMultilevel"/>
    <w:tmpl w:val="214810C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496294"/>
    <w:multiLevelType w:val="hybridMultilevel"/>
    <w:tmpl w:val="94201A78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8B7AA4"/>
    <w:multiLevelType w:val="hybridMultilevel"/>
    <w:tmpl w:val="773240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C06224"/>
    <w:multiLevelType w:val="hybridMultilevel"/>
    <w:tmpl w:val="887C7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323B93"/>
    <w:multiLevelType w:val="multilevel"/>
    <w:tmpl w:val="1AD024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2732993"/>
    <w:multiLevelType w:val="hybridMultilevel"/>
    <w:tmpl w:val="B12EA1C0"/>
    <w:lvl w:ilvl="0" w:tplc="096024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680C20"/>
    <w:multiLevelType w:val="hybridMultilevel"/>
    <w:tmpl w:val="5C36F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135749"/>
    <w:multiLevelType w:val="hybridMultilevel"/>
    <w:tmpl w:val="A192DBB8"/>
    <w:lvl w:ilvl="0" w:tplc="D61C88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995575A"/>
    <w:multiLevelType w:val="multilevel"/>
    <w:tmpl w:val="FC2E11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3CC807A4"/>
    <w:multiLevelType w:val="multilevel"/>
    <w:tmpl w:val="9656D87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96" w:hanging="2160"/>
      </w:pPr>
      <w:rPr>
        <w:rFonts w:hint="default"/>
      </w:rPr>
    </w:lvl>
  </w:abstractNum>
  <w:abstractNum w:abstractNumId="23">
    <w:nsid w:val="3D0F1890"/>
    <w:multiLevelType w:val="multilevel"/>
    <w:tmpl w:val="9DE2683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4">
    <w:nsid w:val="40A95B3E"/>
    <w:multiLevelType w:val="hybridMultilevel"/>
    <w:tmpl w:val="26C6CFC8"/>
    <w:lvl w:ilvl="0" w:tplc="633A30B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91B42E9"/>
    <w:multiLevelType w:val="hybridMultilevel"/>
    <w:tmpl w:val="148CB762"/>
    <w:lvl w:ilvl="0" w:tplc="F71809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F8026A"/>
    <w:multiLevelType w:val="hybridMultilevel"/>
    <w:tmpl w:val="AE569B2A"/>
    <w:lvl w:ilvl="0" w:tplc="F958319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5566678D"/>
    <w:multiLevelType w:val="hybridMultilevel"/>
    <w:tmpl w:val="599C258C"/>
    <w:lvl w:ilvl="0" w:tplc="2250A5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6D853DD"/>
    <w:multiLevelType w:val="multilevel"/>
    <w:tmpl w:val="1EE82708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20" w:hanging="2160"/>
      </w:pPr>
      <w:rPr>
        <w:rFonts w:hint="default"/>
      </w:rPr>
    </w:lvl>
  </w:abstractNum>
  <w:abstractNum w:abstractNumId="29">
    <w:nsid w:val="57924585"/>
    <w:multiLevelType w:val="multilevel"/>
    <w:tmpl w:val="65528F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5"/>
        </w:tabs>
        <w:ind w:left="1145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22"/>
        </w:tabs>
        <w:ind w:left="8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16"/>
        </w:tabs>
        <w:ind w:left="1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50"/>
        </w:tabs>
        <w:ind w:left="12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44"/>
        </w:tabs>
        <w:ind w:left="16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8"/>
        </w:tabs>
        <w:ind w:left="16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72"/>
        </w:tabs>
        <w:ind w:left="2072" w:hanging="1800"/>
      </w:pPr>
      <w:rPr>
        <w:rFonts w:cs="Times New Roman" w:hint="default"/>
      </w:rPr>
    </w:lvl>
  </w:abstractNum>
  <w:abstractNum w:abstractNumId="30">
    <w:nsid w:val="579E7FA8"/>
    <w:multiLevelType w:val="hybridMultilevel"/>
    <w:tmpl w:val="1F66F4E2"/>
    <w:lvl w:ilvl="0" w:tplc="CEE255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AD3A78"/>
    <w:multiLevelType w:val="hybridMultilevel"/>
    <w:tmpl w:val="8752F746"/>
    <w:lvl w:ilvl="0" w:tplc="47085B0E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5A245951"/>
    <w:multiLevelType w:val="multilevel"/>
    <w:tmpl w:val="632C2A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33">
    <w:nsid w:val="5A5A077D"/>
    <w:multiLevelType w:val="hybridMultilevel"/>
    <w:tmpl w:val="EF3679A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6204094C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>
    <w:nsid w:val="6A980CAE"/>
    <w:multiLevelType w:val="multilevel"/>
    <w:tmpl w:val="345288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>
    <w:nsid w:val="6DBD3D22"/>
    <w:multiLevelType w:val="hybridMultilevel"/>
    <w:tmpl w:val="E6D89422"/>
    <w:lvl w:ilvl="0" w:tplc="D36C89B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5C72D0C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8">
    <w:nsid w:val="78ED78C8"/>
    <w:multiLevelType w:val="multilevel"/>
    <w:tmpl w:val="84B6A2E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2210" w:hanging="114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0" w:hanging="114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0" w:hanging="1141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0" w:hanging="1141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39">
    <w:nsid w:val="7DB7224D"/>
    <w:multiLevelType w:val="multilevel"/>
    <w:tmpl w:val="E820C77A"/>
    <w:lvl w:ilvl="0">
      <w:start w:val="7"/>
      <w:numFmt w:val="decimal"/>
      <w:lvlText w:val="%1"/>
      <w:lvlJc w:val="left"/>
      <w:pPr>
        <w:ind w:left="73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08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3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5"/>
  </w:num>
  <w:num w:numId="5">
    <w:abstractNumId w:val="29"/>
  </w:num>
  <w:num w:numId="6">
    <w:abstractNumId w:val="35"/>
  </w:num>
  <w:num w:numId="7">
    <w:abstractNumId w:val="7"/>
  </w:num>
  <w:num w:numId="8">
    <w:abstractNumId w:val="33"/>
  </w:num>
  <w:num w:numId="9">
    <w:abstractNumId w:val="31"/>
  </w:num>
  <w:num w:numId="10">
    <w:abstractNumId w:val="32"/>
  </w:num>
  <w:num w:numId="11">
    <w:abstractNumId w:val="4"/>
  </w:num>
  <w:num w:numId="12">
    <w:abstractNumId w:val="18"/>
  </w:num>
  <w:num w:numId="13">
    <w:abstractNumId w:val="17"/>
  </w:num>
  <w:num w:numId="14">
    <w:abstractNumId w:val="36"/>
  </w:num>
  <w:num w:numId="15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7"/>
  </w:num>
  <w:num w:numId="18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2"/>
  </w:num>
  <w:num w:numId="21">
    <w:abstractNumId w:val="2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8"/>
  </w:num>
  <w:num w:numId="26">
    <w:abstractNumId w:val="3"/>
  </w:num>
  <w:num w:numId="27">
    <w:abstractNumId w:val="9"/>
  </w:num>
  <w:num w:numId="28">
    <w:abstractNumId w:val="19"/>
  </w:num>
  <w:num w:numId="29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30"/>
  </w:num>
  <w:num w:numId="32">
    <w:abstractNumId w:val="10"/>
  </w:num>
  <w:num w:numId="33">
    <w:abstractNumId w:val="38"/>
  </w:num>
  <w:num w:numId="34">
    <w:abstractNumId w:val="15"/>
  </w:num>
  <w:num w:numId="35">
    <w:abstractNumId w:val="8"/>
  </w:num>
  <w:num w:numId="36">
    <w:abstractNumId w:val="16"/>
  </w:num>
  <w:num w:numId="37">
    <w:abstractNumId w:val="11"/>
  </w:num>
  <w:num w:numId="38">
    <w:abstractNumId w:val="13"/>
  </w:num>
  <w:num w:numId="39">
    <w:abstractNumId w:val="20"/>
  </w:num>
  <w:num w:numId="40">
    <w:abstractNumId w:val="23"/>
  </w:num>
  <w:num w:numId="41">
    <w:abstractNumId w:val="6"/>
  </w:num>
  <w:num w:numId="42">
    <w:abstractNumId w:val="14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20A80"/>
    <w:rsid w:val="000236EC"/>
    <w:rsid w:val="0002770A"/>
    <w:rsid w:val="000353F3"/>
    <w:rsid w:val="00062D16"/>
    <w:rsid w:val="000706E5"/>
    <w:rsid w:val="000727E9"/>
    <w:rsid w:val="00072FDE"/>
    <w:rsid w:val="0007357A"/>
    <w:rsid w:val="00087A5F"/>
    <w:rsid w:val="000944BD"/>
    <w:rsid w:val="00096555"/>
    <w:rsid w:val="000A546C"/>
    <w:rsid w:val="000A5C41"/>
    <w:rsid w:val="000A741C"/>
    <w:rsid w:val="000B3AF8"/>
    <w:rsid w:val="000B3C86"/>
    <w:rsid w:val="000B5469"/>
    <w:rsid w:val="000B7252"/>
    <w:rsid w:val="000D1D69"/>
    <w:rsid w:val="000D694E"/>
    <w:rsid w:val="000F3D6E"/>
    <w:rsid w:val="000F42B9"/>
    <w:rsid w:val="001008CE"/>
    <w:rsid w:val="001021A0"/>
    <w:rsid w:val="0010273F"/>
    <w:rsid w:val="00121C36"/>
    <w:rsid w:val="00135F5B"/>
    <w:rsid w:val="001439DC"/>
    <w:rsid w:val="001537C9"/>
    <w:rsid w:val="0015578F"/>
    <w:rsid w:val="00156F55"/>
    <w:rsid w:val="0016022C"/>
    <w:rsid w:val="00175DA9"/>
    <w:rsid w:val="001826A7"/>
    <w:rsid w:val="001833AB"/>
    <w:rsid w:val="001860C1"/>
    <w:rsid w:val="0018797B"/>
    <w:rsid w:val="00190571"/>
    <w:rsid w:val="001A1F87"/>
    <w:rsid w:val="001A24DB"/>
    <w:rsid w:val="001A3821"/>
    <w:rsid w:val="001A47DF"/>
    <w:rsid w:val="001B3ECF"/>
    <w:rsid w:val="001C5FE0"/>
    <w:rsid w:val="001E2065"/>
    <w:rsid w:val="001E3ACF"/>
    <w:rsid w:val="001E5D12"/>
    <w:rsid w:val="001F2666"/>
    <w:rsid w:val="001F41F8"/>
    <w:rsid w:val="001F4705"/>
    <w:rsid w:val="002010AF"/>
    <w:rsid w:val="002023BC"/>
    <w:rsid w:val="002071FF"/>
    <w:rsid w:val="00210DC0"/>
    <w:rsid w:val="002131CA"/>
    <w:rsid w:val="00217B26"/>
    <w:rsid w:val="00222331"/>
    <w:rsid w:val="002322EC"/>
    <w:rsid w:val="00237839"/>
    <w:rsid w:val="00237EBB"/>
    <w:rsid w:val="00247058"/>
    <w:rsid w:val="002641A3"/>
    <w:rsid w:val="0027018C"/>
    <w:rsid w:val="00271CF0"/>
    <w:rsid w:val="00273A03"/>
    <w:rsid w:val="00273D92"/>
    <w:rsid w:val="00280266"/>
    <w:rsid w:val="00281A97"/>
    <w:rsid w:val="00284EFD"/>
    <w:rsid w:val="002868AF"/>
    <w:rsid w:val="002A3C89"/>
    <w:rsid w:val="002C78AB"/>
    <w:rsid w:val="002E2A8E"/>
    <w:rsid w:val="002E44F3"/>
    <w:rsid w:val="002E465D"/>
    <w:rsid w:val="002E7376"/>
    <w:rsid w:val="002E7525"/>
    <w:rsid w:val="00306A2A"/>
    <w:rsid w:val="003122FC"/>
    <w:rsid w:val="0032424F"/>
    <w:rsid w:val="003246ED"/>
    <w:rsid w:val="003254AE"/>
    <w:rsid w:val="0033384D"/>
    <w:rsid w:val="00335EE5"/>
    <w:rsid w:val="00336315"/>
    <w:rsid w:val="003367D1"/>
    <w:rsid w:val="00342B9C"/>
    <w:rsid w:val="0036572D"/>
    <w:rsid w:val="003719B1"/>
    <w:rsid w:val="00385CA1"/>
    <w:rsid w:val="00390A7B"/>
    <w:rsid w:val="0039251E"/>
    <w:rsid w:val="003A5EC1"/>
    <w:rsid w:val="003A79C2"/>
    <w:rsid w:val="003B338C"/>
    <w:rsid w:val="003B49FC"/>
    <w:rsid w:val="003C2131"/>
    <w:rsid w:val="003C3C81"/>
    <w:rsid w:val="003C43F8"/>
    <w:rsid w:val="003D2DE7"/>
    <w:rsid w:val="003E3199"/>
    <w:rsid w:val="003E6472"/>
    <w:rsid w:val="003E6841"/>
    <w:rsid w:val="003F0F5A"/>
    <w:rsid w:val="0040266B"/>
    <w:rsid w:val="004028E1"/>
    <w:rsid w:val="00407BBA"/>
    <w:rsid w:val="00411371"/>
    <w:rsid w:val="00413AA7"/>
    <w:rsid w:val="00417245"/>
    <w:rsid w:val="00417598"/>
    <w:rsid w:val="00420356"/>
    <w:rsid w:val="00423B6E"/>
    <w:rsid w:val="00436200"/>
    <w:rsid w:val="004374AD"/>
    <w:rsid w:val="00444884"/>
    <w:rsid w:val="00445D51"/>
    <w:rsid w:val="004533A5"/>
    <w:rsid w:val="00454DDA"/>
    <w:rsid w:val="00495BF9"/>
    <w:rsid w:val="004A06B8"/>
    <w:rsid w:val="004A29D0"/>
    <w:rsid w:val="004C0EE6"/>
    <w:rsid w:val="004C10C5"/>
    <w:rsid w:val="004C2FFC"/>
    <w:rsid w:val="004C56C5"/>
    <w:rsid w:val="004C58E4"/>
    <w:rsid w:val="004D0D0A"/>
    <w:rsid w:val="004D6057"/>
    <w:rsid w:val="004E3238"/>
    <w:rsid w:val="004E604F"/>
    <w:rsid w:val="004F29AB"/>
    <w:rsid w:val="004F6AA2"/>
    <w:rsid w:val="004F6DA4"/>
    <w:rsid w:val="005020A8"/>
    <w:rsid w:val="005070FD"/>
    <w:rsid w:val="00520A9E"/>
    <w:rsid w:val="00520E79"/>
    <w:rsid w:val="00532AAF"/>
    <w:rsid w:val="00545569"/>
    <w:rsid w:val="005562DE"/>
    <w:rsid w:val="00560D14"/>
    <w:rsid w:val="005B10A8"/>
    <w:rsid w:val="005E6478"/>
    <w:rsid w:val="005F3926"/>
    <w:rsid w:val="0060079B"/>
    <w:rsid w:val="00600984"/>
    <w:rsid w:val="00603518"/>
    <w:rsid w:val="00604853"/>
    <w:rsid w:val="00611695"/>
    <w:rsid w:val="00616388"/>
    <w:rsid w:val="0063018C"/>
    <w:rsid w:val="00647F5E"/>
    <w:rsid w:val="00657ECA"/>
    <w:rsid w:val="0066055E"/>
    <w:rsid w:val="006770FF"/>
    <w:rsid w:val="006A315B"/>
    <w:rsid w:val="006B2F8D"/>
    <w:rsid w:val="006B5777"/>
    <w:rsid w:val="006B5DAA"/>
    <w:rsid w:val="006B6AA6"/>
    <w:rsid w:val="006C2156"/>
    <w:rsid w:val="006C7834"/>
    <w:rsid w:val="006D4CC4"/>
    <w:rsid w:val="006E72A7"/>
    <w:rsid w:val="006F0F4F"/>
    <w:rsid w:val="006F0F66"/>
    <w:rsid w:val="006F74AD"/>
    <w:rsid w:val="007000F8"/>
    <w:rsid w:val="00706900"/>
    <w:rsid w:val="00714368"/>
    <w:rsid w:val="0072107B"/>
    <w:rsid w:val="00756917"/>
    <w:rsid w:val="0076024A"/>
    <w:rsid w:val="00762F93"/>
    <w:rsid w:val="00763048"/>
    <w:rsid w:val="007643C6"/>
    <w:rsid w:val="0077210D"/>
    <w:rsid w:val="0077216B"/>
    <w:rsid w:val="007A1F7E"/>
    <w:rsid w:val="007A641C"/>
    <w:rsid w:val="007B0CCA"/>
    <w:rsid w:val="007B0ED7"/>
    <w:rsid w:val="007B3C2F"/>
    <w:rsid w:val="007B4E57"/>
    <w:rsid w:val="007E6ACE"/>
    <w:rsid w:val="007F3177"/>
    <w:rsid w:val="00802B05"/>
    <w:rsid w:val="008050A7"/>
    <w:rsid w:val="00805666"/>
    <w:rsid w:val="0081605D"/>
    <w:rsid w:val="00825F14"/>
    <w:rsid w:val="00826620"/>
    <w:rsid w:val="00826DBE"/>
    <w:rsid w:val="008308DD"/>
    <w:rsid w:val="00832D4F"/>
    <w:rsid w:val="00834BBC"/>
    <w:rsid w:val="008407F6"/>
    <w:rsid w:val="008466B3"/>
    <w:rsid w:val="008561F1"/>
    <w:rsid w:val="008567F0"/>
    <w:rsid w:val="00860476"/>
    <w:rsid w:val="00863047"/>
    <w:rsid w:val="008643F8"/>
    <w:rsid w:val="00874F5C"/>
    <w:rsid w:val="00880BA1"/>
    <w:rsid w:val="00883898"/>
    <w:rsid w:val="00883B6B"/>
    <w:rsid w:val="008857CB"/>
    <w:rsid w:val="00897EEB"/>
    <w:rsid w:val="008A3793"/>
    <w:rsid w:val="008A46AE"/>
    <w:rsid w:val="008B5037"/>
    <w:rsid w:val="008B5370"/>
    <w:rsid w:val="008B5DF8"/>
    <w:rsid w:val="008B7AAC"/>
    <w:rsid w:val="008B7B41"/>
    <w:rsid w:val="008C4352"/>
    <w:rsid w:val="008C4877"/>
    <w:rsid w:val="008D2A47"/>
    <w:rsid w:val="008D31CB"/>
    <w:rsid w:val="008E71F9"/>
    <w:rsid w:val="008E797F"/>
    <w:rsid w:val="008F5DA3"/>
    <w:rsid w:val="008F6A4F"/>
    <w:rsid w:val="00905226"/>
    <w:rsid w:val="00906069"/>
    <w:rsid w:val="009127A5"/>
    <w:rsid w:val="00927B37"/>
    <w:rsid w:val="00930FD1"/>
    <w:rsid w:val="00947713"/>
    <w:rsid w:val="00956B65"/>
    <w:rsid w:val="00965630"/>
    <w:rsid w:val="00970E9D"/>
    <w:rsid w:val="009849EB"/>
    <w:rsid w:val="00985FF0"/>
    <w:rsid w:val="0099533B"/>
    <w:rsid w:val="009C50F5"/>
    <w:rsid w:val="009D27B7"/>
    <w:rsid w:val="009D6463"/>
    <w:rsid w:val="009F12D5"/>
    <w:rsid w:val="009F454E"/>
    <w:rsid w:val="009F45BB"/>
    <w:rsid w:val="009F487C"/>
    <w:rsid w:val="00A06839"/>
    <w:rsid w:val="00A11165"/>
    <w:rsid w:val="00A276A5"/>
    <w:rsid w:val="00A32845"/>
    <w:rsid w:val="00A36A27"/>
    <w:rsid w:val="00A36F87"/>
    <w:rsid w:val="00A4010D"/>
    <w:rsid w:val="00A40207"/>
    <w:rsid w:val="00A42A38"/>
    <w:rsid w:val="00A4310D"/>
    <w:rsid w:val="00A45CDB"/>
    <w:rsid w:val="00A46925"/>
    <w:rsid w:val="00A50B32"/>
    <w:rsid w:val="00A52AA4"/>
    <w:rsid w:val="00A63A3F"/>
    <w:rsid w:val="00A66083"/>
    <w:rsid w:val="00A72579"/>
    <w:rsid w:val="00A7436C"/>
    <w:rsid w:val="00A75A75"/>
    <w:rsid w:val="00A8067B"/>
    <w:rsid w:val="00A828B8"/>
    <w:rsid w:val="00A855AF"/>
    <w:rsid w:val="00A86EF6"/>
    <w:rsid w:val="00A90D89"/>
    <w:rsid w:val="00A930FC"/>
    <w:rsid w:val="00A93174"/>
    <w:rsid w:val="00A93784"/>
    <w:rsid w:val="00A97A0E"/>
    <w:rsid w:val="00AA5236"/>
    <w:rsid w:val="00AA6AC4"/>
    <w:rsid w:val="00AA72A4"/>
    <w:rsid w:val="00AA7C63"/>
    <w:rsid w:val="00AB6DA9"/>
    <w:rsid w:val="00AC2898"/>
    <w:rsid w:val="00AD7FDF"/>
    <w:rsid w:val="00AE4921"/>
    <w:rsid w:val="00AE4C5C"/>
    <w:rsid w:val="00AF1E87"/>
    <w:rsid w:val="00B01618"/>
    <w:rsid w:val="00B06EF1"/>
    <w:rsid w:val="00B20B61"/>
    <w:rsid w:val="00B235CE"/>
    <w:rsid w:val="00B26801"/>
    <w:rsid w:val="00B35003"/>
    <w:rsid w:val="00B462C3"/>
    <w:rsid w:val="00B50D58"/>
    <w:rsid w:val="00B5396C"/>
    <w:rsid w:val="00B539D6"/>
    <w:rsid w:val="00B642EA"/>
    <w:rsid w:val="00B751CC"/>
    <w:rsid w:val="00B80A7D"/>
    <w:rsid w:val="00B84ACD"/>
    <w:rsid w:val="00B914FA"/>
    <w:rsid w:val="00BB172A"/>
    <w:rsid w:val="00BB66D0"/>
    <w:rsid w:val="00BD6758"/>
    <w:rsid w:val="00BD7BD2"/>
    <w:rsid w:val="00BE40A6"/>
    <w:rsid w:val="00BF6B93"/>
    <w:rsid w:val="00C05436"/>
    <w:rsid w:val="00C242FD"/>
    <w:rsid w:val="00C24FD1"/>
    <w:rsid w:val="00C25372"/>
    <w:rsid w:val="00C3217A"/>
    <w:rsid w:val="00C47A7C"/>
    <w:rsid w:val="00C74460"/>
    <w:rsid w:val="00C775B5"/>
    <w:rsid w:val="00C80DF9"/>
    <w:rsid w:val="00C84282"/>
    <w:rsid w:val="00C85E73"/>
    <w:rsid w:val="00C869B2"/>
    <w:rsid w:val="00C908B6"/>
    <w:rsid w:val="00C924B6"/>
    <w:rsid w:val="00C92FFE"/>
    <w:rsid w:val="00C930E8"/>
    <w:rsid w:val="00C9465D"/>
    <w:rsid w:val="00CA7176"/>
    <w:rsid w:val="00CC2ED7"/>
    <w:rsid w:val="00CC44AB"/>
    <w:rsid w:val="00CE0CF5"/>
    <w:rsid w:val="00CE3D34"/>
    <w:rsid w:val="00CE7850"/>
    <w:rsid w:val="00CF4294"/>
    <w:rsid w:val="00D14FA7"/>
    <w:rsid w:val="00D2778D"/>
    <w:rsid w:val="00D375B6"/>
    <w:rsid w:val="00D4609D"/>
    <w:rsid w:val="00D475BE"/>
    <w:rsid w:val="00D5060C"/>
    <w:rsid w:val="00D507C6"/>
    <w:rsid w:val="00D526BF"/>
    <w:rsid w:val="00D57547"/>
    <w:rsid w:val="00D60771"/>
    <w:rsid w:val="00D67DD0"/>
    <w:rsid w:val="00D7191C"/>
    <w:rsid w:val="00D72D5E"/>
    <w:rsid w:val="00D7452E"/>
    <w:rsid w:val="00D7502D"/>
    <w:rsid w:val="00D80FB8"/>
    <w:rsid w:val="00D84533"/>
    <w:rsid w:val="00D9438A"/>
    <w:rsid w:val="00DA03EF"/>
    <w:rsid w:val="00DA47EE"/>
    <w:rsid w:val="00DA7E3F"/>
    <w:rsid w:val="00DB2248"/>
    <w:rsid w:val="00DB23E1"/>
    <w:rsid w:val="00DE1E59"/>
    <w:rsid w:val="00DF070D"/>
    <w:rsid w:val="00DF1CE8"/>
    <w:rsid w:val="00DF1FB1"/>
    <w:rsid w:val="00E02E31"/>
    <w:rsid w:val="00E0433E"/>
    <w:rsid w:val="00E04A45"/>
    <w:rsid w:val="00E06253"/>
    <w:rsid w:val="00E212D3"/>
    <w:rsid w:val="00E306B5"/>
    <w:rsid w:val="00E524C9"/>
    <w:rsid w:val="00E54892"/>
    <w:rsid w:val="00E556AA"/>
    <w:rsid w:val="00E57BB6"/>
    <w:rsid w:val="00E86327"/>
    <w:rsid w:val="00E8688E"/>
    <w:rsid w:val="00E94568"/>
    <w:rsid w:val="00E94E41"/>
    <w:rsid w:val="00EA10C0"/>
    <w:rsid w:val="00EA1677"/>
    <w:rsid w:val="00EA485B"/>
    <w:rsid w:val="00EC5938"/>
    <w:rsid w:val="00EE0719"/>
    <w:rsid w:val="00EE1603"/>
    <w:rsid w:val="00EF6263"/>
    <w:rsid w:val="00F041BD"/>
    <w:rsid w:val="00F111EC"/>
    <w:rsid w:val="00F36A62"/>
    <w:rsid w:val="00F40579"/>
    <w:rsid w:val="00F53260"/>
    <w:rsid w:val="00F763F6"/>
    <w:rsid w:val="00F815FE"/>
    <w:rsid w:val="00F85390"/>
    <w:rsid w:val="00F8720B"/>
    <w:rsid w:val="00FA116A"/>
    <w:rsid w:val="00FA2E57"/>
    <w:rsid w:val="00FA3840"/>
    <w:rsid w:val="00FB20F9"/>
    <w:rsid w:val="00FC0884"/>
    <w:rsid w:val="00FD4AF4"/>
    <w:rsid w:val="00FE3CE7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F1CE8"/>
    <w:pPr>
      <w:keepNext/>
      <w:numPr>
        <w:numId w:val="30"/>
      </w:numPr>
      <w:tabs>
        <w:tab w:val="clear" w:pos="227"/>
        <w:tab w:val="num" w:pos="709"/>
      </w:tabs>
      <w:spacing w:before="240" w:after="120" w:line="300" w:lineRule="auto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1CE8"/>
    <w:pPr>
      <w:keepNext/>
      <w:keepLines/>
      <w:spacing w:before="120"/>
      <w:ind w:firstLine="709"/>
      <w:outlineLvl w:val="1"/>
    </w:pPr>
    <w:rPr>
      <w:rFonts w:eastAsiaTheme="majorEastAsia" w:cstheme="majorBidi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D2778D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C80DF9"/>
  </w:style>
  <w:style w:type="paragraph" w:customStyle="1" w:styleId="11">
    <w:name w:val="Абзац списка1"/>
    <w:basedOn w:val="a"/>
    <w:rsid w:val="008B7B4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C47A7C"/>
    <w:pPr>
      <w:suppressAutoHyphens w:val="0"/>
      <w:spacing w:after="120"/>
    </w:pPr>
    <w:rPr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C47A7C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F1CE8"/>
    <w:rPr>
      <w:rFonts w:ascii="Times New Roman" w:eastAsiaTheme="majorEastAsia" w:hAnsi="Times New Roman" w:cstheme="majorBidi"/>
      <w:bCs/>
      <w:sz w:val="28"/>
      <w:szCs w:val="26"/>
      <w:lang w:eastAsia="ar-SA"/>
    </w:rPr>
  </w:style>
  <w:style w:type="paragraph" w:styleId="21">
    <w:name w:val="toc 2"/>
    <w:basedOn w:val="a"/>
    <w:next w:val="a"/>
    <w:autoRedefine/>
    <w:uiPriority w:val="39"/>
    <w:unhideWhenUsed/>
    <w:rsid w:val="00237839"/>
    <w:pPr>
      <w:spacing w:after="100"/>
      <w:ind w:left="240"/>
    </w:pPr>
  </w:style>
  <w:style w:type="table" w:customStyle="1" w:styleId="12">
    <w:name w:val="Сетка таблицы1"/>
    <w:basedOn w:val="a1"/>
    <w:next w:val="ab"/>
    <w:uiPriority w:val="59"/>
    <w:rsid w:val="00DF1C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F1CE8"/>
    <w:pPr>
      <w:keepNext/>
      <w:numPr>
        <w:numId w:val="30"/>
      </w:numPr>
      <w:tabs>
        <w:tab w:val="clear" w:pos="227"/>
        <w:tab w:val="num" w:pos="709"/>
      </w:tabs>
      <w:spacing w:before="240" w:after="120" w:line="300" w:lineRule="auto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1CE8"/>
    <w:pPr>
      <w:keepNext/>
      <w:keepLines/>
      <w:spacing w:before="120"/>
      <w:ind w:firstLine="709"/>
      <w:outlineLvl w:val="1"/>
    </w:pPr>
    <w:rPr>
      <w:rFonts w:eastAsiaTheme="majorEastAsia" w:cstheme="majorBidi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D2778D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C80DF9"/>
  </w:style>
  <w:style w:type="paragraph" w:customStyle="1" w:styleId="11">
    <w:name w:val="Абзац списка1"/>
    <w:basedOn w:val="a"/>
    <w:rsid w:val="008B7B4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C47A7C"/>
    <w:pPr>
      <w:suppressAutoHyphens w:val="0"/>
      <w:spacing w:after="120"/>
    </w:pPr>
    <w:rPr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C47A7C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F1CE8"/>
    <w:rPr>
      <w:rFonts w:ascii="Times New Roman" w:eastAsiaTheme="majorEastAsia" w:hAnsi="Times New Roman" w:cstheme="majorBidi"/>
      <w:bCs/>
      <w:sz w:val="28"/>
      <w:szCs w:val="26"/>
      <w:lang w:eastAsia="ar-SA"/>
    </w:rPr>
  </w:style>
  <w:style w:type="paragraph" w:styleId="21">
    <w:name w:val="toc 2"/>
    <w:basedOn w:val="a"/>
    <w:next w:val="a"/>
    <w:autoRedefine/>
    <w:uiPriority w:val="39"/>
    <w:unhideWhenUsed/>
    <w:rsid w:val="00237839"/>
    <w:pPr>
      <w:spacing w:after="100"/>
      <w:ind w:left="240"/>
    </w:pPr>
  </w:style>
  <w:style w:type="table" w:customStyle="1" w:styleId="12">
    <w:name w:val="Сетка таблицы1"/>
    <w:basedOn w:val="a1"/>
    <w:next w:val="ab"/>
    <w:uiPriority w:val="59"/>
    <w:rsid w:val="00DF1C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40;&#1057;4_&#1075;&#1088;&#1091;&#1087;&#1087;&#1072;\&#1040;&#1057;4.30_&#1083;&#1086;&#1075;&#1072;%201-8,5\40_1336_&#1040;&#1057;4.30_151223203%20(204)_&#1040;&#1054;%20&#1053;&#1058;&#1062;%20&#1056;&#1069;&#1041;\&#1040;&#1057;4.30_151223203%20(204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712934308156167E-2"/>
          <c:y val="0.16345236158003376"/>
          <c:w val="0.91202095418294771"/>
          <c:h val="0.71176073815305607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'203'!$E$4:$E$12</c:f>
              <c:numCache>
                <c:formatCode>0.0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xVal>
          <c:yVal>
            <c:numRef>
              <c:f>'203'!$F$4:$F$12</c:f>
              <c:numCache>
                <c:formatCode>0.0</c:formatCode>
                <c:ptCount val="9"/>
                <c:pt idx="0">
                  <c:v>4.4000000000000004</c:v>
                </c:pt>
                <c:pt idx="1">
                  <c:v>6.5</c:v>
                </c:pt>
                <c:pt idx="2">
                  <c:v>6.9</c:v>
                </c:pt>
                <c:pt idx="3">
                  <c:v>7.3</c:v>
                </c:pt>
                <c:pt idx="4">
                  <c:v>7.6</c:v>
                </c:pt>
                <c:pt idx="5">
                  <c:v>7.4</c:v>
                </c:pt>
                <c:pt idx="6">
                  <c:v>7.2</c:v>
                </c:pt>
                <c:pt idx="7">
                  <c:v>6.9</c:v>
                </c:pt>
                <c:pt idx="8">
                  <c:v>8.1999999999999993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3682944"/>
        <c:axId val="273683520"/>
      </c:scatterChart>
      <c:valAx>
        <c:axId val="273682944"/>
        <c:scaling>
          <c:orientation val="minMax"/>
          <c:max val="9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394600177497145"/>
              <c:y val="0.9361362526856477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3683520"/>
        <c:crossesAt val="0"/>
        <c:crossBetween val="midCat"/>
        <c:majorUnit val="1"/>
        <c:minorUnit val="0.1"/>
      </c:valAx>
      <c:valAx>
        <c:axId val="273683520"/>
        <c:scaling>
          <c:orientation val="minMax"/>
          <c:max val="12"/>
          <c:min val="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6.0398738687612429E-3"/>
              <c:y val="0.1218463059051160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3682944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8A122-EFEE-43F8-BA49-FD4F17770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12</Pages>
  <Words>2573</Words>
  <Characters>14671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17210</CharactersWithSpaces>
  <SharedDoc>false</SharedDoc>
  <HLinks>
    <vt:vector size="78" baseType="variant">
      <vt:variant>
        <vt:i4>7274575</vt:i4>
      </vt:variant>
      <vt:variant>
        <vt:i4>75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1900602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_Toc511976944</vt:lpwstr>
      </vt:variant>
      <vt:variant>
        <vt:i4>1900602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_Toc511976943</vt:lpwstr>
      </vt:variant>
      <vt:variant>
        <vt:i4>1900602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_Toc511976942</vt:lpwstr>
      </vt:variant>
      <vt:variant>
        <vt:i4>1900602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_Toc511976941</vt:lpwstr>
      </vt:variant>
      <vt:variant>
        <vt:i4>1900602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_Toc511976940</vt:lpwstr>
      </vt:variant>
      <vt:variant>
        <vt:i4>1703994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_Toc511976939</vt:lpwstr>
      </vt:variant>
      <vt:variant>
        <vt:i4>1703994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_Toc511976938</vt:lpwstr>
      </vt:variant>
      <vt:variant>
        <vt:i4>1703994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_Toc511976937</vt:lpwstr>
      </vt:variant>
      <vt:variant>
        <vt:i4>1703994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_Toc511976936</vt:lpwstr>
      </vt:variant>
      <vt:variant>
        <vt:i4>1703994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_Toc511976935</vt:lpwstr>
      </vt:variant>
      <vt:variant>
        <vt:i4>1703994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_Toc511976934</vt:lpwstr>
      </vt:variant>
      <vt:variant>
        <vt:i4>1703994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_Toc511976933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24</cp:revision>
  <cp:lastPrinted>2023-10-02T12:50:00Z</cp:lastPrinted>
  <dcterms:created xsi:type="dcterms:W3CDTF">2021-09-30T07:30:00Z</dcterms:created>
  <dcterms:modified xsi:type="dcterms:W3CDTF">2024-01-11T11:12:00Z</dcterms:modified>
</cp:coreProperties>
</file>