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A289F">
        <w:rPr>
          <w:b/>
          <w:sz w:val="32"/>
          <w:szCs w:val="32"/>
        </w:rPr>
        <w:t>151122772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3E525" wp14:editId="1D6AA56B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535B1" w:rsidRPr="00BA7D77" w:rsidRDefault="009535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535B1" w:rsidRPr="007A2685" w:rsidRDefault="009535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535B1" w:rsidRDefault="009535B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535B1" w:rsidRDefault="009535B1" w:rsidP="007A2685">
                      <w:pPr>
                        <w:ind w:firstLine="567"/>
                        <w:jc w:val="both"/>
                      </w:pPr>
                    </w:p>
                    <w:p w:rsidR="009535B1" w:rsidRPr="00BA7D77" w:rsidRDefault="009535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535B1" w:rsidRPr="007A2685" w:rsidRDefault="009535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1F58BFC8" wp14:editId="2AC22131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611B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8C1CB2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535B1">
        <w:rPr>
          <w:u w:val="single"/>
        </w:rPr>
        <w:t>14 марта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A289F">
        <w:rPr>
          <w:u w:val="single"/>
        </w:rPr>
        <w:t>151122772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B9570" wp14:editId="6970CF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D2EF27" wp14:editId="622D81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D557B" wp14:editId="0E5504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DAB1B" wp14:editId="31BA28F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34741" wp14:editId="57915E2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F52E" wp14:editId="1788EA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A289F" w:rsidP="00B5035E">
            <w:pPr>
              <w:jc w:val="center"/>
            </w:pPr>
            <w:r>
              <w:t>151122772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DD34B1">
              <w:t>464651.026</w:t>
            </w:r>
            <w:bookmarkStart w:id="6" w:name="_GoBack"/>
            <w:bookmarkEnd w:id="6"/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42C08" wp14:editId="396A18C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A289F">
              <w:rPr>
                <w:rFonts w:ascii="Times New Roman" w:hAnsi="Times New Roman"/>
                <w:spacing w:val="-4"/>
              </w:rPr>
              <w:t>151122772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A289F">
              <w:rPr>
                <w:rFonts w:ascii="Times New Roman" w:hAnsi="Times New Roman"/>
                <w:spacing w:val="-4"/>
              </w:rPr>
              <w:t>151122772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B3AD0" wp14:editId="686BF54F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737AE7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A47BF" wp14:editId="7B7F31E7">
                <wp:simplePos x="0" y="0"/>
                <wp:positionH relativeFrom="column">
                  <wp:posOffset>3225165</wp:posOffset>
                </wp:positionH>
                <wp:positionV relativeFrom="paragraph">
                  <wp:posOffset>163195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5B1" w:rsidRPr="001B0B66" w:rsidRDefault="009535B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3A289F">
                              <w:rPr>
                                <w:b/>
                                <w:bCs/>
                                <w:color w:val="000000"/>
                              </w:rPr>
                              <w:t>151122772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53.95pt;margin-top:12.8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CB4ggzgAAAACgEA&#10;AA8AAAAAAAAAAAAAAAAACQUAAGRycy9kb3ducmV2LnhtbFBLBQYAAAAABAAEAPMAAAAWBgAAAAA=&#10;" filled="f" stroked="f">
                <v:textbox inset="0,0,0,0">
                  <w:txbxContent>
                    <w:p w:rsidR="009535B1" w:rsidRPr="001B0B66" w:rsidRDefault="009535B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3A289F">
                        <w:rPr>
                          <w:b/>
                          <w:bCs/>
                          <w:color w:val="000000"/>
                        </w:rPr>
                        <w:t>151122772</w:t>
                      </w:r>
                    </w:p>
                  </w:txbxContent>
                </v:textbox>
              </v:rect>
            </w:pict>
          </mc:Fallback>
        </mc:AlternateContent>
      </w:r>
      <w:r w:rsidR="00BC6452">
        <w:rPr>
          <w:noProof/>
        </w:rPr>
        <w:drawing>
          <wp:inline distT="0" distB="0" distL="0" distR="0" wp14:anchorId="5EF18817" wp14:editId="56DC2A19">
            <wp:extent cx="9387840" cy="5044440"/>
            <wp:effectExtent l="0" t="0" r="2286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3A289F">
        <w:t>151122772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-22,7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25,0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-14,8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23,4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-7,2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-2,3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0,3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0,9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3,7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4,1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23,4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4,9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AE7" w:rsidRDefault="00737AE7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3,8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26,4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3,8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3,6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30,7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5,5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5,8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6,2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34,5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6,6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5,3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38,8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4,5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40,5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3,7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1,9</w:t>
            </w:r>
          </w:p>
        </w:tc>
      </w:tr>
      <w:tr w:rsidR="00737AE7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E7" w:rsidRDefault="00737AE7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E7" w:rsidRDefault="00737AE7">
            <w:pPr>
              <w:jc w:val="center"/>
            </w:pPr>
            <w:r>
              <w:t>44,2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E7" w:rsidRDefault="00737AE7">
            <w:pPr>
              <w:jc w:val="center"/>
            </w:pPr>
            <w:r>
              <w:t>1,6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76" w:rsidRDefault="00611B76">
      <w:r>
        <w:separator/>
      </w:r>
    </w:p>
  </w:endnote>
  <w:endnote w:type="continuationSeparator" w:id="0">
    <w:p w:rsidR="00611B76" w:rsidRDefault="0061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34B1">
      <w:rPr>
        <w:rStyle w:val="af1"/>
        <w:noProof/>
      </w:rPr>
      <w:t>6</w: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76" w:rsidRDefault="00611B76">
      <w:r>
        <w:separator/>
      </w:r>
    </w:p>
  </w:footnote>
  <w:footnote w:type="continuationSeparator" w:id="0">
    <w:p w:rsidR="00611B76" w:rsidRDefault="0061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418"/>
    <w:rsid w:val="00141D2A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1B7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D34B1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58_&#1055;6-151_151122771%20(772)_&#1054;&#1054;&#1054;%20&#1048;&#1085;&#1092;&#1086;&#1089;&#1090;&#1077;&#1088;&#1072;\&#1055;6-151_151122771%20(7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'772'!$A$5:$A$25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'772'!$B$5:$B$25</c:f>
              <c:numCache>
                <c:formatCode>0.0</c:formatCode>
                <c:ptCount val="21"/>
                <c:pt idx="0">
                  <c:v>22.5</c:v>
                </c:pt>
                <c:pt idx="1">
                  <c:v>25</c:v>
                </c:pt>
                <c:pt idx="2">
                  <c:v>23.4</c:v>
                </c:pt>
                <c:pt idx="3">
                  <c:v>22.1</c:v>
                </c:pt>
                <c:pt idx="4">
                  <c:v>22</c:v>
                </c:pt>
                <c:pt idx="5">
                  <c:v>23.3</c:v>
                </c:pt>
                <c:pt idx="6">
                  <c:v>22.1</c:v>
                </c:pt>
                <c:pt idx="7">
                  <c:v>23</c:v>
                </c:pt>
                <c:pt idx="8">
                  <c:v>23.4</c:v>
                </c:pt>
                <c:pt idx="9">
                  <c:v>25.5</c:v>
                </c:pt>
                <c:pt idx="10">
                  <c:v>26.4</c:v>
                </c:pt>
                <c:pt idx="11">
                  <c:v>30.1</c:v>
                </c:pt>
                <c:pt idx="12">
                  <c:v>30.7</c:v>
                </c:pt>
                <c:pt idx="13">
                  <c:v>32.4</c:v>
                </c:pt>
                <c:pt idx="14">
                  <c:v>33.6</c:v>
                </c:pt>
                <c:pt idx="15">
                  <c:v>34.5</c:v>
                </c:pt>
                <c:pt idx="16">
                  <c:v>37</c:v>
                </c:pt>
                <c:pt idx="17">
                  <c:v>38.799999999999997</c:v>
                </c:pt>
                <c:pt idx="18">
                  <c:v>40.5</c:v>
                </c:pt>
                <c:pt idx="19">
                  <c:v>43.1</c:v>
                </c:pt>
                <c:pt idx="20">
                  <c:v>44.2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294592"/>
        <c:axId val="37295168"/>
      </c:scatterChart>
      <c:valAx>
        <c:axId val="3729459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295168"/>
        <c:crosses val="autoZero"/>
        <c:crossBetween val="midCat"/>
        <c:majorUnit val="1000"/>
        <c:minorUnit val="100"/>
      </c:valAx>
      <c:valAx>
        <c:axId val="37295168"/>
        <c:scaling>
          <c:orientation val="minMax"/>
          <c:max val="45"/>
          <c:min val="21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2945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51AA-36CD-4117-8E1D-4349E199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21795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</cp:revision>
  <cp:lastPrinted>2023-04-13T07:10:00Z</cp:lastPrinted>
  <dcterms:created xsi:type="dcterms:W3CDTF">2023-04-13T07:14:00Z</dcterms:created>
  <dcterms:modified xsi:type="dcterms:W3CDTF">2023-04-13T10:56:00Z</dcterms:modified>
</cp:coreProperties>
</file>