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CC5190">
        <w:rPr>
          <w:b/>
          <w:sz w:val="28"/>
          <w:szCs w:val="28"/>
        </w:rPr>
        <w:t>150322499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56FDF1" wp14:editId="2C58C737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4DF5974" wp14:editId="67779420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9F4F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9E07C6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830024" w:rsidRPr="00BA7D77">
        <w:rPr>
          <w:u w:val="single"/>
        </w:rPr>
        <w:t>12 мая</w:t>
      </w:r>
      <w:r w:rsidR="00A95BD7" w:rsidRPr="00BA7D77">
        <w:rPr>
          <w:u w:val="single"/>
        </w:rPr>
        <w:t xml:space="preserve"> 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CC5190">
        <w:rPr>
          <w:u w:val="single"/>
        </w:rPr>
        <w:t>150322499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2" w:name="_Toc107401472"/>
      <w:r w:rsidRPr="00BA7D77">
        <w:rPr>
          <w:sz w:val="24"/>
        </w:rPr>
        <w:t>ОСНОВНЫЕ ТЕХНИЧЕСКИЕ ДАННЫЕ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2B56CD" w:rsidP="00AE2608">
            <w:pPr>
              <w:jc w:val="center"/>
            </w:pPr>
            <w:r>
              <w:t>2,5</w:t>
            </w:r>
            <w:bookmarkStart w:id="3" w:name="_GoBack"/>
            <w:bookmarkEnd w:id="3"/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CC5190" w:rsidP="001A42F7">
            <w:pPr>
              <w:spacing w:before="20"/>
              <w:jc w:val="center"/>
            </w:pPr>
            <w:r>
              <w:t>150322499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BA7D77" w:rsidRDefault="00E80EDA">
      <w:pPr>
        <w:ind w:firstLine="567"/>
      </w:pPr>
    </w:p>
    <w:p w:rsidR="003B1FDE" w:rsidRDefault="009B0B10" w:rsidP="00CC29AC">
      <w:pPr>
        <w:ind w:firstLine="709"/>
        <w:jc w:val="both"/>
      </w:pPr>
      <w:r w:rsidRPr="00AA3333">
        <w:t>* По согласованию с заказчиком.</w:t>
      </w:r>
      <w:r w:rsidR="00CC29AC">
        <w:t xml:space="preserve"> </w:t>
      </w:r>
    </w:p>
    <w:p w:rsidR="003B1FDE" w:rsidRDefault="003B1FDE" w:rsidP="00CC29AC">
      <w:pPr>
        <w:ind w:firstLine="709"/>
        <w:jc w:val="both"/>
      </w:pPr>
    </w:p>
    <w:p w:rsidR="00E80EDA" w:rsidRPr="00CC29AC" w:rsidRDefault="00CC29AC" w:rsidP="00CC29AC">
      <w:pPr>
        <w:ind w:firstLine="709"/>
        <w:jc w:val="both"/>
      </w:pPr>
      <w:r>
        <w:t xml:space="preserve">Эксплуатационную документацию можно просмотреть или скачать с нашего сайта по </w:t>
      </w:r>
      <w:r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80EDA" w:rsidRPr="00BA7D77" w:rsidRDefault="00E80EDA" w:rsidP="00C400A1">
      <w:pPr>
        <w:pStyle w:val="1"/>
        <w:rPr>
          <w:sz w:val="24"/>
        </w:rPr>
      </w:pPr>
      <w:bookmarkStart w:id="6" w:name="_Toc107401475"/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CC5190">
              <w:rPr>
                <w:bCs/>
              </w:rPr>
              <w:t>150322499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830024" w:rsidP="00BA7D77">
            <w:pPr>
              <w:jc w:val="center"/>
            </w:pPr>
            <w:r>
              <w:t>Инженер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BA7D77" w:rsidP="00BA7D77">
            <w:pPr>
              <w:jc w:val="center"/>
            </w:pPr>
            <w:r>
              <w:t>Мальцев Н.А.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CC5190">
              <w:rPr>
                <w:bCs/>
              </w:rPr>
              <w:t>150322499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CA7C5" wp14:editId="59DCDE9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621A0F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53751D" wp14:editId="61C0867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46904" wp14:editId="086D7EBF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D64171" w:rsidRPr="00BE5FD1">
        <w:t>от частоты.</w:t>
      </w:r>
    </w:p>
    <w:p w:rsidR="00F93026" w:rsidRDefault="006E070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9F2089" wp14:editId="6FB00221">
                <wp:simplePos x="0" y="0"/>
                <wp:positionH relativeFrom="column">
                  <wp:posOffset>3172460</wp:posOffset>
                </wp:positionH>
                <wp:positionV relativeFrom="paragraph">
                  <wp:posOffset>252730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150322499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9.8pt;margin-top:19.9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>
                        <w:rPr>
                          <w:b/>
                          <w:spacing w:val="1"/>
                        </w:rPr>
                        <w:t>150322499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4EAE70" wp14:editId="3B86E1AB">
            <wp:extent cx="9166860" cy="5334000"/>
            <wp:effectExtent l="0" t="0" r="152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частоты.</w:t>
      </w:r>
    </w:p>
    <w:p w:rsidR="00BE5FD1" w:rsidRDefault="006E070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2FECA5" wp14:editId="05966477">
                <wp:simplePos x="0" y="0"/>
                <wp:positionH relativeFrom="column">
                  <wp:posOffset>3172460</wp:posOffset>
                </wp:positionH>
                <wp:positionV relativeFrom="paragraph">
                  <wp:posOffset>283210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93026">
                              <w:rPr>
                                <w:b/>
                                <w:spacing w:val="1"/>
                              </w:rPr>
                              <w:t>зав. №</w:t>
                            </w:r>
                            <w:r w:rsidR="00CC5190">
                              <w:rPr>
                                <w:b/>
                                <w:spacing w:val="1"/>
                              </w:rPr>
                              <w:t>150322499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9.8pt;margin-top:22.3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Pr="00F93026">
                        <w:rPr>
                          <w:b/>
                          <w:spacing w:val="1"/>
                        </w:rPr>
                        <w:t>зав. №</w:t>
                      </w:r>
                      <w:r w:rsidR="00CC5190">
                        <w:rPr>
                          <w:b/>
                          <w:spacing w:val="1"/>
                        </w:rPr>
                        <w:t>150322499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7D10F9" wp14:editId="58F928B1">
            <wp:extent cx="9166860" cy="5356860"/>
            <wp:effectExtent l="0" t="0" r="1524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  <w:r w:rsidRPr="00BE5FD1">
        <w:t xml:space="preserve">зав. № </w:t>
      </w:r>
      <w:r w:rsidR="00CC5190">
        <w:t>150322499</w:t>
      </w:r>
      <w:r w:rsidR="00BE5FD1" w:rsidRPr="00BE5FD1">
        <w:t xml:space="preserve"> </w:t>
      </w:r>
      <w:r w:rsidRPr="00BE5FD1">
        <w:rPr>
          <w:bCs/>
        </w:rPr>
        <w:t>для заданной частоты.</w:t>
      </w: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6,6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6E070A" w:rsidRDefault="006E070A">
            <w:pPr>
              <w:jc w:val="center"/>
            </w:pPr>
            <w:r>
              <w:t>21,7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6,4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23,8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25,2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27,9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28,8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29,9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9,6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31,5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9,8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32,5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33,3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10,6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33,6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10,3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34,7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34,9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34,6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11,5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35,6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35,7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12,1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36,2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35,8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36,3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36,8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13,2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37,0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37,3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37,6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39,0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13,8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39,0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14,6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14,6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38,9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15,2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38,5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16,0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38,0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14,9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39,4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40,1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40,7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13,4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41,7</w:t>
            </w:r>
          </w:p>
        </w:tc>
      </w:tr>
      <w:tr w:rsidR="006E070A" w:rsidRPr="00A95BD7" w:rsidTr="00B770F1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6E070A" w:rsidRDefault="006E070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6E070A" w:rsidRDefault="006E070A">
            <w:pPr>
              <w:jc w:val="center"/>
            </w:pPr>
            <w:r>
              <w:t>40,9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FF" w:rsidRDefault="009F4FFF">
      <w:r>
        <w:separator/>
      </w:r>
    </w:p>
  </w:endnote>
  <w:endnote w:type="continuationSeparator" w:id="0">
    <w:p w:rsidR="009F4FFF" w:rsidRDefault="009F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56CD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56CD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2B56CD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FF" w:rsidRDefault="009F4FFF">
      <w:r>
        <w:separator/>
      </w:r>
    </w:p>
  </w:footnote>
  <w:footnote w:type="continuationSeparator" w:id="0">
    <w:p w:rsidR="009F4FFF" w:rsidRDefault="009F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3"/>
  </w:num>
  <w:num w:numId="18">
    <w:abstractNumId w:val="26"/>
  </w:num>
  <w:num w:numId="19">
    <w:abstractNumId w:val="11"/>
  </w:num>
  <w:num w:numId="20">
    <w:abstractNumId w:val="7"/>
  </w:num>
  <w:num w:numId="21">
    <w:abstractNumId w:val="19"/>
  </w:num>
  <w:num w:numId="22">
    <w:abstractNumId w:val="9"/>
  </w:num>
  <w:num w:numId="23">
    <w:abstractNumId w:val="28"/>
  </w:num>
  <w:num w:numId="24">
    <w:abstractNumId w:val="18"/>
  </w:num>
  <w:num w:numId="25">
    <w:abstractNumId w:val="15"/>
  </w:num>
  <w:num w:numId="26">
    <w:abstractNumId w:val="14"/>
  </w:num>
  <w:num w:numId="27">
    <w:abstractNumId w:val="17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56CD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955E6"/>
    <w:rsid w:val="003A3D09"/>
    <w:rsid w:val="003B1FDE"/>
    <w:rsid w:val="003B621E"/>
    <w:rsid w:val="003E4968"/>
    <w:rsid w:val="003F4478"/>
    <w:rsid w:val="003F6E21"/>
    <w:rsid w:val="0040284D"/>
    <w:rsid w:val="00403D70"/>
    <w:rsid w:val="004068B4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6AC6"/>
    <w:rsid w:val="004C4A3B"/>
    <w:rsid w:val="004D1B71"/>
    <w:rsid w:val="00511829"/>
    <w:rsid w:val="0051705F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F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1A0F"/>
    <w:rsid w:val="00626E7A"/>
    <w:rsid w:val="00631CD4"/>
    <w:rsid w:val="006330A2"/>
    <w:rsid w:val="006424C6"/>
    <w:rsid w:val="0064407B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B53FA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494B"/>
    <w:rsid w:val="007D72AA"/>
    <w:rsid w:val="007E0DAC"/>
    <w:rsid w:val="007E6E08"/>
    <w:rsid w:val="007E795A"/>
    <w:rsid w:val="007F039E"/>
    <w:rsid w:val="007F0DC5"/>
    <w:rsid w:val="007F26B3"/>
    <w:rsid w:val="008050A7"/>
    <w:rsid w:val="00815E08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4FFF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4B83"/>
    <w:rsid w:val="00D5507C"/>
    <w:rsid w:val="00D617EF"/>
    <w:rsid w:val="00D63E48"/>
    <w:rsid w:val="00D64171"/>
    <w:rsid w:val="00D67A09"/>
    <w:rsid w:val="00D71025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4DD3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49BD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'150322499'!$B$4:$B$39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'150322499'!$C$4:$C$39</c:f>
              <c:numCache>
                <c:formatCode>0.0</c:formatCode>
                <c:ptCount val="36"/>
                <c:pt idx="0">
                  <c:v>6.6</c:v>
                </c:pt>
                <c:pt idx="1">
                  <c:v>6.4</c:v>
                </c:pt>
                <c:pt idx="2">
                  <c:v>8.5</c:v>
                </c:pt>
                <c:pt idx="3">
                  <c:v>8.3000000000000007</c:v>
                </c:pt>
                <c:pt idx="4">
                  <c:v>9.4</c:v>
                </c:pt>
                <c:pt idx="5">
                  <c:v>9.9</c:v>
                </c:pt>
                <c:pt idx="6">
                  <c:v>9.6</c:v>
                </c:pt>
                <c:pt idx="7">
                  <c:v>9.8000000000000007</c:v>
                </c:pt>
                <c:pt idx="8">
                  <c:v>10</c:v>
                </c:pt>
                <c:pt idx="9">
                  <c:v>10.6</c:v>
                </c:pt>
                <c:pt idx="10">
                  <c:v>10.3</c:v>
                </c:pt>
                <c:pt idx="11">
                  <c:v>10.9</c:v>
                </c:pt>
                <c:pt idx="12">
                  <c:v>11.9</c:v>
                </c:pt>
                <c:pt idx="13">
                  <c:v>11.5</c:v>
                </c:pt>
                <c:pt idx="14">
                  <c:v>12</c:v>
                </c:pt>
                <c:pt idx="15">
                  <c:v>12.1</c:v>
                </c:pt>
                <c:pt idx="16">
                  <c:v>13</c:v>
                </c:pt>
                <c:pt idx="17">
                  <c:v>13</c:v>
                </c:pt>
                <c:pt idx="18">
                  <c:v>13</c:v>
                </c:pt>
                <c:pt idx="19">
                  <c:v>13.2</c:v>
                </c:pt>
                <c:pt idx="20">
                  <c:v>13.3</c:v>
                </c:pt>
                <c:pt idx="21">
                  <c:v>13.1</c:v>
                </c:pt>
                <c:pt idx="22">
                  <c:v>12.9</c:v>
                </c:pt>
                <c:pt idx="23">
                  <c:v>14.2</c:v>
                </c:pt>
                <c:pt idx="24">
                  <c:v>13.5</c:v>
                </c:pt>
                <c:pt idx="25">
                  <c:v>13.5</c:v>
                </c:pt>
                <c:pt idx="26">
                  <c:v>13.8</c:v>
                </c:pt>
                <c:pt idx="27">
                  <c:v>14.6</c:v>
                </c:pt>
                <c:pt idx="28">
                  <c:v>14.6</c:v>
                </c:pt>
                <c:pt idx="29">
                  <c:v>15.2</c:v>
                </c:pt>
                <c:pt idx="30">
                  <c:v>16</c:v>
                </c:pt>
                <c:pt idx="31">
                  <c:v>14.9</c:v>
                </c:pt>
                <c:pt idx="32">
                  <c:v>14.5</c:v>
                </c:pt>
                <c:pt idx="33">
                  <c:v>14.1</c:v>
                </c:pt>
                <c:pt idx="34">
                  <c:v>13.4</c:v>
                </c:pt>
                <c:pt idx="35">
                  <c:v>14.4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717568"/>
        <c:axId val="148718144"/>
      </c:scatterChart>
      <c:valAx>
        <c:axId val="148717568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718144"/>
        <c:crossesAt val="0"/>
        <c:crossBetween val="midCat"/>
        <c:majorUnit val="1"/>
        <c:minorUnit val="0.25"/>
      </c:valAx>
      <c:valAx>
        <c:axId val="148718144"/>
        <c:scaling>
          <c:orientation val="minMax"/>
          <c:max val="16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71756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0975865687303E-2"/>
          <c:y val="0.16500994035785288"/>
          <c:w val="0.89087093389296956"/>
          <c:h val="0.699801192842942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'150322499'!$B$43:$B$78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'150322499'!$C$43:$C$78</c:f>
              <c:numCache>
                <c:formatCode>0.0</c:formatCode>
                <c:ptCount val="36"/>
                <c:pt idx="0">
                  <c:v>21.687799739838873</c:v>
                </c:pt>
                <c:pt idx="1">
                  <c:v>23.826000000000001</c:v>
                </c:pt>
                <c:pt idx="2">
                  <c:v>25.247825181113626</c:v>
                </c:pt>
                <c:pt idx="3">
                  <c:v>27.946599913279627</c:v>
                </c:pt>
                <c:pt idx="4">
                  <c:v>28.78480017344075</c:v>
                </c:pt>
                <c:pt idx="5">
                  <c:v>29.868425094393253</c:v>
                </c:pt>
                <c:pt idx="6">
                  <c:v>31.507360887005511</c:v>
                </c:pt>
                <c:pt idx="7">
                  <c:v>32.467199826559252</c:v>
                </c:pt>
                <c:pt idx="8">
                  <c:v>33.290250275506864</c:v>
                </c:pt>
                <c:pt idx="9">
                  <c:v>33.605400086720373</c:v>
                </c:pt>
                <c:pt idx="10">
                  <c:v>34.73325378988487</c:v>
                </c:pt>
                <c:pt idx="11">
                  <c:v>34.889025007672856</c:v>
                </c:pt>
                <c:pt idx="12">
                  <c:v>34.584267132857107</c:v>
                </c:pt>
                <c:pt idx="13">
                  <c:v>35.627960800285138</c:v>
                </c:pt>
                <c:pt idx="14">
                  <c:v>35.727225267834001</c:v>
                </c:pt>
                <c:pt idx="15">
                  <c:v>36.18779973983888</c:v>
                </c:pt>
                <c:pt idx="16">
                  <c:v>35.814378514285863</c:v>
                </c:pt>
                <c:pt idx="17">
                  <c:v>36.310850188786489</c:v>
                </c:pt>
                <c:pt idx="18">
                  <c:v>36.780472105776951</c:v>
                </c:pt>
                <c:pt idx="19">
                  <c:v>37.025999999999996</c:v>
                </c:pt>
                <c:pt idx="20">
                  <c:v>37.349785981398767</c:v>
                </c:pt>
                <c:pt idx="21">
                  <c:v>37.953853703164512</c:v>
                </c:pt>
                <c:pt idx="22">
                  <c:v>38.53995680707223</c:v>
                </c:pt>
                <c:pt idx="23">
                  <c:v>37.609624920952498</c:v>
                </c:pt>
                <c:pt idx="24">
                  <c:v>38.664200260161124</c:v>
                </c:pt>
                <c:pt idx="25">
                  <c:v>39.004867046136738</c:v>
                </c:pt>
                <c:pt idx="26">
                  <c:v>39.032675369900133</c:v>
                </c:pt>
                <c:pt idx="27">
                  <c:v>38.548560713564768</c:v>
                </c:pt>
                <c:pt idx="28">
                  <c:v>38.853360044699514</c:v>
                </c:pt>
                <c:pt idx="29">
                  <c:v>38.547825181113623</c:v>
                </c:pt>
                <c:pt idx="30">
                  <c:v>38.032633963405829</c:v>
                </c:pt>
                <c:pt idx="31">
                  <c:v>39.408399653118494</c:v>
                </c:pt>
                <c:pt idx="32">
                  <c:v>40.075678884278133</c:v>
                </c:pt>
                <c:pt idx="33">
                  <c:v>40.734978427565494</c:v>
                </c:pt>
                <c:pt idx="34">
                  <c:v>41.686760973725882</c:v>
                </c:pt>
                <c:pt idx="35">
                  <c:v>40.931450102066123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719872"/>
        <c:axId val="148720448"/>
      </c:scatterChart>
      <c:valAx>
        <c:axId val="148719872"/>
        <c:scaling>
          <c:orientation val="minMax"/>
          <c:max val="18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35047219307453"/>
              <c:y val="0.932405566600397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720448"/>
        <c:crossesAt val="0"/>
        <c:crossBetween val="midCat"/>
        <c:majorUnit val="1"/>
        <c:minorUnit val="0.25"/>
      </c:valAx>
      <c:valAx>
        <c:axId val="148720448"/>
        <c:scaling>
          <c:orientation val="minMax"/>
          <c:max val="42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246589716684155E-3"/>
              <c:y val="0.1232604373757455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71987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1810-4682-46E2-A3AA-1D795BE9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37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22982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24</cp:revision>
  <cp:lastPrinted>2022-04-14T08:03:00Z</cp:lastPrinted>
  <dcterms:created xsi:type="dcterms:W3CDTF">2022-04-14T08:04:00Z</dcterms:created>
  <dcterms:modified xsi:type="dcterms:W3CDTF">2022-07-05T11:19:00Z</dcterms:modified>
</cp:coreProperties>
</file>